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6C669F" w:rsidTr="006C669F">
        <w:tc>
          <w:tcPr>
            <w:tcW w:w="5303" w:type="dxa"/>
          </w:tcPr>
          <w:p w:rsidR="006C669F" w:rsidRPr="0002372C" w:rsidRDefault="0002372C" w:rsidP="00B412E0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2372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Thème : </w:t>
            </w:r>
            <w:r w:rsidR="002874A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Les réactions acide-base</w:t>
            </w:r>
          </w:p>
        </w:tc>
        <w:tc>
          <w:tcPr>
            <w:tcW w:w="5303" w:type="dxa"/>
          </w:tcPr>
          <w:p w:rsidR="006C669F" w:rsidRPr="0002372C" w:rsidRDefault="0002372C" w:rsidP="00B412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372C">
              <w:rPr>
                <w:color w:val="000000" w:themeColor="text1"/>
                <w:sz w:val="28"/>
                <w:szCs w:val="28"/>
              </w:rPr>
              <w:t xml:space="preserve">Section : 4 </w:t>
            </w:r>
            <w:r w:rsidRPr="0002372C">
              <w:rPr>
                <w:color w:val="000000" w:themeColor="text1"/>
                <w:sz w:val="28"/>
                <w:szCs w:val="28"/>
                <w:vertAlign w:val="superscript"/>
              </w:rPr>
              <w:t>éme</w:t>
            </w:r>
            <w:r w:rsidRPr="0002372C">
              <w:rPr>
                <w:color w:val="000000" w:themeColor="text1"/>
                <w:sz w:val="28"/>
                <w:szCs w:val="28"/>
              </w:rPr>
              <w:t xml:space="preserve"> sciences </w:t>
            </w:r>
          </w:p>
        </w:tc>
      </w:tr>
      <w:tr w:rsidR="006C669F" w:rsidTr="006C669F">
        <w:tc>
          <w:tcPr>
            <w:tcW w:w="5303" w:type="dxa"/>
          </w:tcPr>
          <w:p w:rsidR="006C669F" w:rsidRPr="0002372C" w:rsidRDefault="0002372C" w:rsidP="002874A7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02372C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Chapitre : </w:t>
            </w:r>
            <w:r w:rsidR="002874A7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Variation du pH au cours d’une réaction entre un acide et une base</w:t>
            </w:r>
          </w:p>
        </w:tc>
        <w:tc>
          <w:tcPr>
            <w:tcW w:w="5303" w:type="dxa"/>
          </w:tcPr>
          <w:p w:rsidR="006C669F" w:rsidRPr="0002372C" w:rsidRDefault="0002372C" w:rsidP="00B412E0">
            <w:pPr>
              <w:jc w:val="center"/>
              <w:rPr>
                <w:sz w:val="28"/>
                <w:szCs w:val="28"/>
              </w:rPr>
            </w:pPr>
            <w:r w:rsidRPr="0002372C">
              <w:rPr>
                <w:sz w:val="28"/>
                <w:szCs w:val="28"/>
              </w:rPr>
              <w:t>Enseignant : Nabil Abdmouleh N</w:t>
            </w:r>
          </w:p>
        </w:tc>
      </w:tr>
    </w:tbl>
    <w:p w:rsidR="002874A7" w:rsidRDefault="002874A7" w:rsidP="002874A7">
      <w:pPr>
        <w:spacing w:after="0" w:line="240" w:lineRule="auto"/>
        <w:jc w:val="center"/>
        <w:rPr>
          <w:rFonts w:asciiTheme="minorBidi" w:hAnsiTheme="minorBidi"/>
          <w:color w:val="FF0000"/>
          <w:sz w:val="28"/>
          <w:szCs w:val="28"/>
        </w:rPr>
      </w:pPr>
    </w:p>
    <w:p w:rsidR="002874A7" w:rsidRDefault="002874A7" w:rsidP="002874A7">
      <w:pPr>
        <w:spacing w:after="0" w:line="240" w:lineRule="auto"/>
        <w:jc w:val="center"/>
        <w:rPr>
          <w:rFonts w:asciiTheme="minorBidi" w:hAnsiTheme="minorBidi"/>
          <w:color w:val="FF0000"/>
          <w:sz w:val="28"/>
          <w:szCs w:val="28"/>
        </w:rPr>
      </w:pPr>
      <w:r w:rsidRPr="002874A7">
        <w:rPr>
          <w:rFonts w:asciiTheme="minorBidi" w:hAnsiTheme="minorBidi"/>
          <w:color w:val="FF0000"/>
          <w:sz w:val="28"/>
          <w:szCs w:val="28"/>
        </w:rPr>
        <w:t xml:space="preserve">Variation du pH d’une solution d’une monobase faible </w:t>
      </w:r>
    </w:p>
    <w:p w:rsidR="00B412E0" w:rsidRDefault="002874A7" w:rsidP="002874A7">
      <w:pPr>
        <w:spacing w:after="0" w:line="240" w:lineRule="auto"/>
        <w:jc w:val="center"/>
        <w:rPr>
          <w:rFonts w:asciiTheme="minorBidi" w:hAnsiTheme="minorBidi"/>
          <w:color w:val="FF0000"/>
          <w:sz w:val="28"/>
          <w:szCs w:val="28"/>
        </w:rPr>
      </w:pPr>
      <w:r w:rsidRPr="002874A7">
        <w:rPr>
          <w:rFonts w:asciiTheme="minorBidi" w:hAnsiTheme="minorBidi"/>
          <w:color w:val="FF0000"/>
          <w:sz w:val="28"/>
          <w:szCs w:val="28"/>
        </w:rPr>
        <w:t>suite à l’ajout d’une solution d’un monoacide fort</w:t>
      </w:r>
    </w:p>
    <w:p w:rsidR="002874A7" w:rsidRDefault="002874A7" w:rsidP="002874A7">
      <w:pPr>
        <w:spacing w:after="0"/>
        <w:rPr>
          <w:rFonts w:asciiTheme="minorBidi" w:hAnsiTheme="minorBidi"/>
          <w:color w:val="FF0000"/>
          <w:sz w:val="28"/>
          <w:szCs w:val="28"/>
        </w:rPr>
      </w:pPr>
    </w:p>
    <w:p w:rsidR="002874A7" w:rsidRPr="00646FCC" w:rsidRDefault="002874A7" w:rsidP="002874A7">
      <w:pPr>
        <w:pStyle w:val="Paragraphedeliste"/>
        <w:numPr>
          <w:ilvl w:val="0"/>
          <w:numId w:val="9"/>
        </w:numPr>
        <w:ind w:left="284" w:hanging="284"/>
        <w:rPr>
          <w:rFonts w:cstheme="minorHAnsi"/>
          <w:b/>
          <w:bCs/>
          <w:color w:val="4F81BD" w:themeColor="accent1"/>
          <w:sz w:val="28"/>
          <w:szCs w:val="28"/>
        </w:rPr>
      </w:pPr>
      <w:r w:rsidRPr="00646FCC">
        <w:rPr>
          <w:rFonts w:cstheme="minorHAnsi"/>
          <w:b/>
          <w:bCs/>
          <w:color w:val="4F81BD" w:themeColor="accent1"/>
          <w:sz w:val="28"/>
          <w:szCs w:val="28"/>
        </w:rPr>
        <w:t>Position du problème</w:t>
      </w:r>
    </w:p>
    <w:p w:rsidR="002874A7" w:rsidRPr="00001881" w:rsidRDefault="002874A7" w:rsidP="00001881">
      <w:pPr>
        <w:pStyle w:val="Paragraphedeliste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dispose d’une solution aqueuse </w:t>
      </w:r>
      <w:r w:rsidR="00B54D9D">
        <w:rPr>
          <w:rFonts w:asciiTheme="majorBidi" w:hAnsiTheme="majorBidi" w:cstheme="majorBidi"/>
          <w:sz w:val="28"/>
          <w:szCs w:val="28"/>
        </w:rPr>
        <w:t>(S</w:t>
      </w:r>
      <w:r w:rsidR="00B54D9D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B54D9D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d’ammoniac NH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(monobase faible) de volume  </w:t>
      </w:r>
      <w:r w:rsidR="00001881">
        <w:rPr>
          <w:rFonts w:asciiTheme="majorBidi" w:hAnsiTheme="majorBidi" w:cstheme="majorBidi"/>
          <w:sz w:val="28"/>
          <w:szCs w:val="28"/>
        </w:rPr>
        <w:t xml:space="preserve">                     </w:t>
      </w:r>
      <w:r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 w:rsidR="00001881">
        <w:rPr>
          <w:rFonts w:asciiTheme="majorBidi" w:hAnsiTheme="majorBidi" w:cstheme="majorBidi"/>
          <w:sz w:val="28"/>
          <w:szCs w:val="28"/>
        </w:rPr>
        <w:t>20 mL et de concentration molaire C</w:t>
      </w:r>
      <w:r w:rsidR="00001881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001881">
        <w:rPr>
          <w:rFonts w:asciiTheme="majorBidi" w:hAnsiTheme="majorBidi" w:cstheme="majorBidi"/>
          <w:sz w:val="28"/>
          <w:szCs w:val="28"/>
        </w:rPr>
        <w:t xml:space="preserve"> =10</w:t>
      </w:r>
      <w:r w:rsidR="00001881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="00001881">
        <w:rPr>
          <w:rFonts w:asciiTheme="majorBidi" w:hAnsiTheme="majorBidi" w:cstheme="majorBidi"/>
          <w:sz w:val="28"/>
          <w:szCs w:val="28"/>
        </w:rPr>
        <w:t>mol.L</w:t>
      </w:r>
      <w:r w:rsidR="00001881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="00001881">
        <w:rPr>
          <w:rFonts w:asciiTheme="majorBidi" w:hAnsiTheme="majorBidi" w:cstheme="majorBidi"/>
          <w:sz w:val="28"/>
          <w:szCs w:val="28"/>
        </w:rPr>
        <w:t>. Le pKa du couple NH</w:t>
      </w:r>
      <w:r w:rsidR="00001881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001881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001881">
        <w:rPr>
          <w:rFonts w:asciiTheme="majorBidi" w:hAnsiTheme="majorBidi" w:cstheme="majorBidi"/>
          <w:sz w:val="28"/>
          <w:szCs w:val="28"/>
        </w:rPr>
        <w:t>/NH</w:t>
      </w:r>
      <w:r w:rsidR="00001881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001881">
        <w:rPr>
          <w:rFonts w:asciiTheme="majorBidi" w:hAnsiTheme="majorBidi" w:cstheme="majorBidi"/>
          <w:sz w:val="28"/>
          <w:szCs w:val="28"/>
        </w:rPr>
        <w:t xml:space="preserve"> est pKa = 9,2.</w:t>
      </w:r>
    </w:p>
    <w:p w:rsidR="00001881" w:rsidRPr="00001881" w:rsidRDefault="00001881" w:rsidP="00001881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001881">
        <w:rPr>
          <w:rFonts w:asciiTheme="majorBidi" w:hAnsiTheme="majorBidi" w:cstheme="majorBidi"/>
          <w:sz w:val="28"/>
          <w:szCs w:val="28"/>
        </w:rPr>
        <w:t>L’équation chimique de la réaction de cette base avec l’eau s’écrit :                                                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Pr="00001881">
        <w:rPr>
          <w:rFonts w:asciiTheme="majorBidi" w:hAnsiTheme="majorBidi" w:cstheme="majorBidi"/>
          <w:sz w:val="28"/>
          <w:szCs w:val="28"/>
        </w:rPr>
        <w:t>NH</w:t>
      </w:r>
      <w:r w:rsidRPr="00001881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01881">
        <w:rPr>
          <w:rFonts w:asciiTheme="majorBidi" w:hAnsiTheme="majorBidi" w:cstheme="majorBidi"/>
          <w:sz w:val="28"/>
          <w:szCs w:val="28"/>
        </w:rPr>
        <w:t xml:space="preserve"> + H</w:t>
      </w:r>
      <w:r w:rsidRPr="00001881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01881">
        <w:rPr>
          <w:rFonts w:asciiTheme="majorBidi" w:hAnsiTheme="majorBidi" w:cstheme="majorBidi"/>
          <w:sz w:val="28"/>
          <w:szCs w:val="28"/>
        </w:rPr>
        <w:t xml:space="preserve">O </w:t>
      </w:r>
      <w:r w:rsidRPr="00001881">
        <w:rPr>
          <w:rFonts w:ascii="Cambria Math" w:hAnsi="Cambria Math" w:cstheme="majorBidi"/>
          <w:sz w:val="28"/>
          <w:szCs w:val="28"/>
        </w:rPr>
        <w:t>⇌</w:t>
      </w:r>
      <w:r w:rsidRPr="00001881">
        <w:rPr>
          <w:rFonts w:asciiTheme="majorBidi" w:hAnsiTheme="majorBidi" w:cstheme="majorBidi"/>
          <w:sz w:val="28"/>
          <w:szCs w:val="28"/>
        </w:rPr>
        <w:t xml:space="preserve"> NH</w:t>
      </w:r>
      <w:r w:rsidRPr="00001881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001881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001881">
        <w:rPr>
          <w:rFonts w:asciiTheme="majorBidi" w:hAnsiTheme="majorBidi" w:cstheme="majorBidi"/>
          <w:sz w:val="28"/>
          <w:szCs w:val="28"/>
        </w:rPr>
        <w:t xml:space="preserve"> + OH</w:t>
      </w:r>
      <w:r w:rsidRPr="00001881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442985"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="00442985">
        <w:rPr>
          <w:rFonts w:asciiTheme="majorBidi" w:hAnsiTheme="majorBidi" w:cstheme="majorBidi"/>
          <w:sz w:val="28"/>
          <w:szCs w:val="28"/>
        </w:rPr>
        <w:t xml:space="preserve"> (I)</w:t>
      </w:r>
    </w:p>
    <w:p w:rsidR="002874A7" w:rsidRDefault="00001881" w:rsidP="00001881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001881">
        <w:rPr>
          <w:rFonts w:asciiTheme="majorBidi" w:hAnsiTheme="majorBidi" w:cstheme="majorBidi"/>
          <w:sz w:val="28"/>
          <w:szCs w:val="28"/>
        </w:rPr>
        <w:t xml:space="preserve">Les </w:t>
      </w:r>
      <w:r>
        <w:rPr>
          <w:rFonts w:asciiTheme="majorBidi" w:hAnsiTheme="majorBidi" w:cstheme="majorBidi"/>
          <w:sz w:val="28"/>
          <w:szCs w:val="28"/>
        </w:rPr>
        <w:t xml:space="preserve">entités chimiques présentes dans une telle solution sont : </w:t>
      </w:r>
      <w:r w:rsidRPr="00001881">
        <w:rPr>
          <w:rFonts w:asciiTheme="majorBidi" w:hAnsiTheme="majorBidi" w:cstheme="majorBidi"/>
          <w:sz w:val="28"/>
          <w:szCs w:val="28"/>
        </w:rPr>
        <w:t>NH</w:t>
      </w:r>
      <w:r w:rsidRPr="00001881"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  <w:vertAlign w:val="subscript"/>
        </w:rPr>
        <w:t> </w:t>
      </w:r>
      <w:r>
        <w:rPr>
          <w:rFonts w:asciiTheme="majorBidi" w:hAnsiTheme="majorBidi" w:cstheme="majorBidi"/>
          <w:sz w:val="28"/>
          <w:szCs w:val="28"/>
        </w:rPr>
        <w:t xml:space="preserve">; </w:t>
      </w:r>
      <w:r w:rsidRPr="00001881">
        <w:rPr>
          <w:rFonts w:asciiTheme="majorBidi" w:hAnsiTheme="majorBidi" w:cstheme="majorBidi"/>
          <w:sz w:val="28"/>
          <w:szCs w:val="28"/>
        </w:rPr>
        <w:t xml:space="preserve"> H</w:t>
      </w:r>
      <w:r w:rsidRPr="00001881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01881"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</w:rPr>
        <w:t xml:space="preserve"> ; </w:t>
      </w:r>
      <w:r w:rsidRPr="00001881">
        <w:rPr>
          <w:rFonts w:asciiTheme="majorBidi" w:hAnsiTheme="majorBidi" w:cstheme="majorBidi"/>
          <w:sz w:val="28"/>
          <w:szCs w:val="28"/>
        </w:rPr>
        <w:t>NH</w:t>
      </w:r>
      <w:r w:rsidRPr="00001881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001881"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  <w:vertAlign w:val="superscript"/>
        </w:rPr>
        <w:t> </w:t>
      </w:r>
      <w:r>
        <w:rPr>
          <w:rFonts w:asciiTheme="majorBidi" w:hAnsiTheme="majorBidi" w:cstheme="majorBidi"/>
          <w:sz w:val="28"/>
          <w:szCs w:val="28"/>
        </w:rPr>
        <w:t>;</w:t>
      </w:r>
      <w:r w:rsidRPr="00001881">
        <w:rPr>
          <w:rFonts w:asciiTheme="majorBidi" w:hAnsiTheme="majorBidi" w:cstheme="majorBidi"/>
          <w:sz w:val="28"/>
          <w:szCs w:val="28"/>
        </w:rPr>
        <w:t xml:space="preserve"> OH</w:t>
      </w:r>
      <w:r w:rsidRPr="00001881"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et 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</w:p>
    <w:p w:rsidR="00001881" w:rsidRDefault="00001881" w:rsidP="00001881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mesure expérimentale du pH de cette solution est pH =10,59.</w:t>
      </w:r>
    </w:p>
    <w:p w:rsidR="00001881" w:rsidRDefault="00001881" w:rsidP="00001881">
      <w:pPr>
        <w:pStyle w:val="Paragraphedeliste"/>
        <w:ind w:left="644"/>
        <w:rPr>
          <w:rFonts w:asciiTheme="majorBidi" w:hAnsiTheme="majorBidi" w:cstheme="majorBidi"/>
          <w:sz w:val="28"/>
          <w:szCs w:val="28"/>
        </w:rPr>
      </w:pPr>
    </w:p>
    <w:p w:rsidR="00001881" w:rsidRDefault="00B54D9D" w:rsidP="00001881">
      <w:pPr>
        <w:pStyle w:val="Paragraphedeliste"/>
        <w:ind w:left="64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2590800</wp:posOffset>
            </wp:positionH>
            <wp:positionV relativeFrom="margin">
              <wp:posOffset>3928745</wp:posOffset>
            </wp:positionV>
            <wp:extent cx="1139190" cy="1428750"/>
            <wp:effectExtent l="19050" t="0" r="381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D9D" w:rsidRDefault="00B54D9D" w:rsidP="00001881">
      <w:pPr>
        <w:pStyle w:val="Paragraphedeliste"/>
        <w:ind w:left="644"/>
        <w:rPr>
          <w:rFonts w:asciiTheme="majorBidi" w:hAnsiTheme="majorBidi" w:cstheme="majorBidi"/>
          <w:sz w:val="28"/>
          <w:szCs w:val="28"/>
        </w:rPr>
      </w:pPr>
      <w:r w:rsidRPr="00B54D9D">
        <w:rPr>
          <w:rFonts w:asciiTheme="majorBidi" w:hAnsiTheme="majorBidi" w:cstheme="majorBid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99.6pt;margin-top:51.05pt;width:100.1pt;height:44.45pt;z-index:251663360;mso-height-percent:200;mso-height-percent:200;mso-width-relative:margin;mso-height-relative:margin" filled="f" stroked="f">
            <v:textbox style="mso-fit-shape-to-text:t">
              <w:txbxContent>
                <w:p w:rsidR="00744FAC" w:rsidRPr="00B54D9D" w:rsidRDefault="00744FAC" w:rsidP="00B54D9D">
                  <w:pPr>
                    <w:rPr>
                      <w:iCs/>
                    </w:rPr>
                  </w:pPr>
                  <m:oMathPara>
                    <m:oMath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</m:mr>
                        <m:m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pH=10,59</m:t>
                            </m:r>
                          </m:e>
                        </m:mr>
                      </m:m>
                    </m:oMath>
                  </m:oMathPara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282pt;margin-top:66.1pt;width:37pt;height:0;flip:x;z-index:251661312" o:connectortype="straight">
            <v:stroke endarrow="open"/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62" type="#_x0000_t133" style="position:absolute;left:0;text-align:left;margin-left:219.65pt;margin-top:28.15pt;width:59.55pt;height:79.35pt;rotation:270;z-index:251660288"/>
        </w:pict>
      </w:r>
    </w:p>
    <w:p w:rsidR="00B54D9D" w:rsidRPr="00B54D9D" w:rsidRDefault="00B54D9D" w:rsidP="00B54D9D"/>
    <w:p w:rsidR="00B54D9D" w:rsidRPr="00B54D9D" w:rsidRDefault="00B54D9D" w:rsidP="00B54D9D"/>
    <w:p w:rsidR="00B54D9D" w:rsidRDefault="00B54D9D" w:rsidP="00B54D9D"/>
    <w:p w:rsidR="005C5D49" w:rsidRPr="005C5D49" w:rsidRDefault="005C5D49" w:rsidP="00B54D9D">
      <w:pPr>
        <w:rPr>
          <w:rFonts w:asciiTheme="majorBidi" w:hAnsiTheme="majorBidi" w:cstheme="majorBidi"/>
          <w:sz w:val="28"/>
          <w:szCs w:val="28"/>
        </w:rPr>
      </w:pPr>
      <w:r w:rsidRPr="005C5D49">
        <w:rPr>
          <w:rFonts w:asciiTheme="majorBidi" w:hAnsiTheme="majorBidi" w:cstheme="majorBidi"/>
          <w:sz w:val="28"/>
          <w:szCs w:val="28"/>
        </w:rPr>
        <w:t xml:space="preserve">La composition  du système chimique contenu dans le bécher est </w:t>
      </w:r>
      <w:r>
        <w:rPr>
          <w:rFonts w:asciiTheme="majorBidi" w:hAnsiTheme="majorBidi" w:cstheme="majorBidi"/>
          <w:sz w:val="28"/>
          <w:szCs w:val="28"/>
        </w:rPr>
        <w:t>la suivante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921"/>
        <w:gridCol w:w="1408"/>
        <w:gridCol w:w="1408"/>
        <w:gridCol w:w="1408"/>
        <w:gridCol w:w="1408"/>
        <w:gridCol w:w="1409"/>
      </w:tblGrid>
      <w:tr w:rsidR="005D646C" w:rsidTr="005C5D49">
        <w:tc>
          <w:tcPr>
            <w:tcW w:w="2921" w:type="dxa"/>
          </w:tcPr>
          <w:p w:rsidR="005D646C" w:rsidRPr="005C5D49" w:rsidRDefault="005D646C" w:rsidP="005D646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Entité chimique</w:t>
            </w:r>
          </w:p>
        </w:tc>
        <w:tc>
          <w:tcPr>
            <w:tcW w:w="1408" w:type="dxa"/>
          </w:tcPr>
          <w:p w:rsidR="005D646C" w:rsidRPr="005C5D49" w:rsidRDefault="005D646C" w:rsidP="005C5D4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5C5D49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08" w:type="dxa"/>
          </w:tcPr>
          <w:p w:rsidR="005D646C" w:rsidRPr="005C5D49" w:rsidRDefault="005D646C" w:rsidP="005C5D4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OH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408" w:type="dxa"/>
          </w:tcPr>
          <w:p w:rsidR="005D646C" w:rsidRPr="005C5D49" w:rsidRDefault="005D646C" w:rsidP="005C5D4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NH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4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08" w:type="dxa"/>
          </w:tcPr>
          <w:p w:rsidR="005D646C" w:rsidRPr="005C5D49" w:rsidRDefault="005D646C" w:rsidP="005C5D4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NH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09" w:type="dxa"/>
          </w:tcPr>
          <w:p w:rsidR="005D646C" w:rsidRPr="005C5D49" w:rsidRDefault="005D646C" w:rsidP="005C5D49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5C5D49">
              <w:rPr>
                <w:rFonts w:asciiTheme="majorBidi" w:hAnsiTheme="majorBidi" w:cstheme="majorBidi"/>
                <w:sz w:val="24"/>
                <w:szCs w:val="24"/>
              </w:rPr>
              <w:t>O</w:t>
            </w:r>
          </w:p>
        </w:tc>
      </w:tr>
      <w:tr w:rsidR="005D646C" w:rsidTr="005C5D49">
        <w:tc>
          <w:tcPr>
            <w:tcW w:w="2921" w:type="dxa"/>
          </w:tcPr>
          <w:p w:rsidR="005D646C" w:rsidRPr="005C5D49" w:rsidRDefault="005D646C" w:rsidP="005D646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Concentration molaire     (mol.L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5C5D49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408" w:type="dxa"/>
          </w:tcPr>
          <w:p w:rsidR="005D646C" w:rsidRPr="005C5D49" w:rsidRDefault="005D646C" w:rsidP="005D646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2,57.10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-11</w:t>
            </w:r>
            <w:r w:rsidRPr="005C5D49"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</w:p>
        </w:tc>
        <w:tc>
          <w:tcPr>
            <w:tcW w:w="1408" w:type="dxa"/>
          </w:tcPr>
          <w:p w:rsidR="005D646C" w:rsidRPr="005C5D49" w:rsidRDefault="005D646C" w:rsidP="005D646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3,89.10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408" w:type="dxa"/>
          </w:tcPr>
          <w:p w:rsidR="005D646C" w:rsidRPr="005C5D49" w:rsidRDefault="005C5D49" w:rsidP="005D646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3,89.10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408" w:type="dxa"/>
          </w:tcPr>
          <w:p w:rsidR="005D646C" w:rsidRPr="005C5D49" w:rsidRDefault="005C5D49" w:rsidP="005D646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9,6.10</w:t>
            </w:r>
            <w:r w:rsidRPr="005C5D49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409" w:type="dxa"/>
          </w:tcPr>
          <w:p w:rsidR="005D646C" w:rsidRPr="005C5D49" w:rsidRDefault="005C5D49" w:rsidP="005D646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C5D49">
              <w:rPr>
                <w:rFonts w:asciiTheme="majorBidi" w:hAnsiTheme="majorBidi" w:cstheme="majorBidi"/>
                <w:sz w:val="24"/>
                <w:szCs w:val="24"/>
              </w:rPr>
              <w:t>55,5</w:t>
            </w:r>
          </w:p>
        </w:tc>
      </w:tr>
    </w:tbl>
    <w:p w:rsidR="005D646C" w:rsidRDefault="005D646C" w:rsidP="005C5D49"/>
    <w:p w:rsidR="005C5D49" w:rsidRPr="00646FCC" w:rsidRDefault="005C5D49" w:rsidP="005C5D49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46FCC">
        <w:rPr>
          <w:rFonts w:cstheme="minorHAnsi"/>
          <w:b/>
          <w:bCs/>
          <w:sz w:val="24"/>
          <w:szCs w:val="24"/>
          <w:u w:val="single"/>
        </w:rPr>
        <w:t>Les questions qui se posent</w:t>
      </w:r>
      <w:r w:rsidRPr="00646FC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</w:p>
    <w:p w:rsidR="005C5D49" w:rsidRDefault="005C5D49" w:rsidP="005C5D49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5C5D49">
        <w:rPr>
          <w:rFonts w:asciiTheme="majorBidi" w:hAnsiTheme="majorBidi" w:cstheme="majorBidi"/>
          <w:sz w:val="28"/>
          <w:szCs w:val="28"/>
        </w:rPr>
        <w:t xml:space="preserve">Que se passe-t-il quand on ajoute une solution aqueuse </w:t>
      </w:r>
      <w:r>
        <w:rPr>
          <w:rFonts w:asciiTheme="majorBidi" w:hAnsiTheme="majorBidi" w:cstheme="majorBidi"/>
          <w:sz w:val="28"/>
          <w:szCs w:val="28"/>
        </w:rPr>
        <w:t>(S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5C5D49">
        <w:rPr>
          <w:rFonts w:asciiTheme="majorBidi" w:hAnsiTheme="majorBidi" w:cstheme="majorBidi"/>
          <w:sz w:val="28"/>
          <w:szCs w:val="28"/>
        </w:rPr>
        <w:t>d’acide chlorhydrique HCℓ (acide fort) à la solution (S</w:t>
      </w:r>
      <w:r w:rsidRPr="005C5D49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Pr="005C5D49">
        <w:rPr>
          <w:rFonts w:asciiTheme="majorBidi" w:hAnsiTheme="majorBidi" w:cstheme="majorBidi"/>
          <w:sz w:val="28"/>
          <w:szCs w:val="28"/>
        </w:rPr>
        <w:t>) ?</w:t>
      </w:r>
    </w:p>
    <w:p w:rsidR="005C5D49" w:rsidRDefault="005C5D49" w:rsidP="00646FCC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Comment varie le pH au cours de l’ajout de la solution aqueuse </w:t>
      </w:r>
      <w:r w:rsidR="00646FCC">
        <w:rPr>
          <w:rFonts w:asciiTheme="majorBidi" w:hAnsiTheme="majorBidi" w:cstheme="majorBidi"/>
          <w:sz w:val="28"/>
          <w:szCs w:val="28"/>
        </w:rPr>
        <w:t>(S</w:t>
      </w:r>
      <w:r w:rsidR="00646FCC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646FCC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 xml:space="preserve">d’acide chlorhydrique ? </w:t>
      </w:r>
    </w:p>
    <w:p w:rsidR="005C5D49" w:rsidRDefault="005C5D49" w:rsidP="005C5D49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Quel est l’intérêt d’un tel dosage ?</w:t>
      </w:r>
    </w:p>
    <w:p w:rsidR="00646FCC" w:rsidRDefault="00646FCC" w:rsidP="00646FCC">
      <w:pPr>
        <w:pStyle w:val="Paragraphedeliste"/>
        <w:numPr>
          <w:ilvl w:val="0"/>
          <w:numId w:val="9"/>
        </w:numPr>
        <w:ind w:left="284" w:hanging="284"/>
        <w:rPr>
          <w:rFonts w:cstheme="minorHAnsi"/>
          <w:b/>
          <w:bCs/>
          <w:color w:val="4F81BD" w:themeColor="accent1"/>
          <w:sz w:val="28"/>
          <w:szCs w:val="28"/>
        </w:rPr>
      </w:pPr>
      <w:r w:rsidRPr="00646FCC">
        <w:rPr>
          <w:rFonts w:cstheme="minorHAnsi"/>
          <w:b/>
          <w:bCs/>
          <w:color w:val="4F81BD" w:themeColor="accent1"/>
          <w:sz w:val="28"/>
          <w:szCs w:val="28"/>
        </w:rPr>
        <w:t>Protocole expérimental</w:t>
      </w:r>
    </w:p>
    <w:p w:rsidR="00646FCC" w:rsidRDefault="00646FCC" w:rsidP="00A603A6">
      <w:pPr>
        <w:pStyle w:val="Paragraphedeliste"/>
        <w:ind w:left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A l’aide d’une burette graduée, on ajoute à la solution (S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) une solution aqueuse d’acide </w:t>
      </w:r>
      <w:r>
        <w:rPr>
          <w:rFonts w:asciiTheme="majorBidi" w:hAnsiTheme="majorBidi" w:cstheme="majorBidi"/>
          <w:sz w:val="28"/>
          <w:szCs w:val="28"/>
        </w:rPr>
        <w:t>(S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 w:rsidRPr="005C5D49">
        <w:rPr>
          <w:rFonts w:asciiTheme="majorBidi" w:hAnsiTheme="majorBidi" w:cstheme="majorBidi"/>
          <w:sz w:val="28"/>
          <w:szCs w:val="28"/>
        </w:rPr>
        <w:t xml:space="preserve">d’acide chlorhydrique HCℓ (acide fort) </w:t>
      </w:r>
      <w:r>
        <w:rPr>
          <w:rFonts w:asciiTheme="majorBidi" w:hAnsiTheme="majorBidi" w:cstheme="majorBidi"/>
          <w:sz w:val="28"/>
          <w:szCs w:val="28"/>
        </w:rPr>
        <w:t>de concentration molaire C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= 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-2</w:t>
      </w:r>
      <w:r>
        <w:rPr>
          <w:rFonts w:asciiTheme="majorBidi" w:hAnsiTheme="majorBidi" w:cstheme="majorBidi"/>
          <w:sz w:val="28"/>
          <w:szCs w:val="28"/>
        </w:rPr>
        <w:t xml:space="preserve"> mol.L</w:t>
      </w:r>
      <w:r>
        <w:rPr>
          <w:rFonts w:asciiTheme="majorBidi" w:hAnsiTheme="majorBidi" w:cstheme="majorBidi"/>
          <w:sz w:val="28"/>
          <w:szCs w:val="28"/>
          <w:vertAlign w:val="superscript"/>
        </w:rPr>
        <w:t>-1</w:t>
      </w:r>
      <w:r>
        <w:rPr>
          <w:rFonts w:asciiTheme="majorBidi" w:hAnsiTheme="majorBidi" w:cstheme="majorBidi"/>
          <w:sz w:val="28"/>
          <w:szCs w:val="28"/>
        </w:rPr>
        <w:t>et mesure le pH après chaque addition.</w:t>
      </w:r>
    </w:p>
    <w:p w:rsidR="00646FCC" w:rsidRPr="00646FCC" w:rsidRDefault="00646FCC" w:rsidP="00A603A6">
      <w:pPr>
        <w:pStyle w:val="Paragraphedeliste"/>
        <w:ind w:left="28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Le dispositif du dosage est représenté sur la figure ci-jointe.</w:t>
      </w:r>
    </w:p>
    <w:p w:rsidR="005C5D49" w:rsidRPr="00646FCC" w:rsidRDefault="0039001C" w:rsidP="00646FCC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2010410</wp:posOffset>
            </wp:positionH>
            <wp:positionV relativeFrom="margin">
              <wp:posOffset>1337310</wp:posOffset>
            </wp:positionV>
            <wp:extent cx="2573020" cy="3649345"/>
            <wp:effectExtent l="1905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D49" w:rsidRPr="00646FCC">
        <w:rPr>
          <w:rFonts w:asciiTheme="majorBidi" w:hAnsiTheme="majorBidi" w:cstheme="majorBidi"/>
          <w:sz w:val="28"/>
          <w:szCs w:val="28"/>
        </w:rPr>
        <w:t xml:space="preserve"> </w:t>
      </w:r>
    </w:p>
    <w:p w:rsidR="007D0F2A" w:rsidRDefault="007D0F2A" w:rsidP="005C5D4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D0F2A" w:rsidRPr="007D0F2A" w:rsidRDefault="007D0F2A" w:rsidP="007D0F2A">
      <w:pPr>
        <w:rPr>
          <w:rFonts w:asciiTheme="majorBidi" w:hAnsiTheme="majorBidi" w:cstheme="majorBidi"/>
          <w:sz w:val="28"/>
          <w:szCs w:val="28"/>
        </w:rPr>
      </w:pPr>
    </w:p>
    <w:p w:rsidR="007D0F2A" w:rsidRPr="007D0F2A" w:rsidRDefault="007D0F2A" w:rsidP="007D0F2A">
      <w:pPr>
        <w:rPr>
          <w:rFonts w:asciiTheme="majorBidi" w:hAnsiTheme="majorBidi" w:cstheme="majorBidi"/>
          <w:sz w:val="28"/>
          <w:szCs w:val="28"/>
        </w:rPr>
      </w:pPr>
    </w:p>
    <w:p w:rsidR="007D0F2A" w:rsidRPr="007D0F2A" w:rsidRDefault="007D0F2A" w:rsidP="007D0F2A">
      <w:pPr>
        <w:rPr>
          <w:rFonts w:asciiTheme="majorBidi" w:hAnsiTheme="majorBidi" w:cstheme="majorBidi"/>
          <w:sz w:val="28"/>
          <w:szCs w:val="28"/>
        </w:rPr>
      </w:pPr>
    </w:p>
    <w:p w:rsidR="007D0F2A" w:rsidRPr="007D0F2A" w:rsidRDefault="007D0F2A" w:rsidP="007D0F2A">
      <w:pPr>
        <w:rPr>
          <w:rFonts w:asciiTheme="majorBidi" w:hAnsiTheme="majorBidi" w:cstheme="majorBidi"/>
          <w:sz w:val="28"/>
          <w:szCs w:val="28"/>
        </w:rPr>
      </w:pPr>
    </w:p>
    <w:p w:rsidR="007D0F2A" w:rsidRDefault="007D0F2A" w:rsidP="007D0F2A">
      <w:pPr>
        <w:rPr>
          <w:rFonts w:asciiTheme="majorBidi" w:hAnsiTheme="majorBidi" w:cstheme="majorBidi"/>
          <w:sz w:val="28"/>
          <w:szCs w:val="28"/>
        </w:rPr>
      </w:pPr>
    </w:p>
    <w:p w:rsidR="0039001C" w:rsidRDefault="0039001C" w:rsidP="007D0F2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9001C" w:rsidRPr="0039001C" w:rsidRDefault="0039001C" w:rsidP="0039001C">
      <w:pPr>
        <w:rPr>
          <w:rFonts w:asciiTheme="majorBidi" w:hAnsiTheme="majorBidi" w:cstheme="majorBidi"/>
          <w:sz w:val="28"/>
          <w:szCs w:val="28"/>
        </w:rPr>
      </w:pPr>
    </w:p>
    <w:p w:rsidR="0039001C" w:rsidRPr="0039001C" w:rsidRDefault="0039001C" w:rsidP="0039001C">
      <w:pPr>
        <w:rPr>
          <w:rFonts w:asciiTheme="majorBidi" w:hAnsiTheme="majorBidi" w:cstheme="majorBidi"/>
          <w:sz w:val="28"/>
          <w:szCs w:val="28"/>
        </w:rPr>
      </w:pPr>
    </w:p>
    <w:p w:rsidR="0039001C" w:rsidRPr="0039001C" w:rsidRDefault="0039001C" w:rsidP="0039001C">
      <w:pPr>
        <w:rPr>
          <w:rFonts w:asciiTheme="majorBidi" w:hAnsiTheme="majorBidi" w:cstheme="majorBidi"/>
          <w:sz w:val="28"/>
          <w:szCs w:val="28"/>
        </w:rPr>
      </w:pPr>
    </w:p>
    <w:p w:rsidR="0039001C" w:rsidRDefault="0039001C" w:rsidP="0039001C">
      <w:pPr>
        <w:rPr>
          <w:rFonts w:asciiTheme="majorBidi" w:hAnsiTheme="majorBidi" w:cstheme="majorBidi"/>
          <w:sz w:val="28"/>
          <w:szCs w:val="28"/>
        </w:rPr>
      </w:pPr>
    </w:p>
    <w:p w:rsidR="0039001C" w:rsidRDefault="0039001C" w:rsidP="0039001C">
      <w:pPr>
        <w:pStyle w:val="Paragraphedeliste"/>
        <w:numPr>
          <w:ilvl w:val="0"/>
          <w:numId w:val="9"/>
        </w:numPr>
        <w:ind w:left="284" w:hanging="284"/>
        <w:rPr>
          <w:rFonts w:cstheme="minorHAnsi"/>
          <w:b/>
          <w:bCs/>
          <w:color w:val="4F81BD" w:themeColor="accent1"/>
          <w:sz w:val="28"/>
          <w:szCs w:val="28"/>
        </w:rPr>
      </w:pPr>
      <w:r>
        <w:rPr>
          <w:rFonts w:cstheme="minorHAnsi"/>
          <w:b/>
          <w:bCs/>
          <w:color w:val="4F81BD" w:themeColor="accent1"/>
          <w:sz w:val="28"/>
          <w:szCs w:val="28"/>
        </w:rPr>
        <w:t>Tableau des valeurs expérimentales</w:t>
      </w:r>
    </w:p>
    <w:tbl>
      <w:tblPr>
        <w:tblStyle w:val="Grilledutableau"/>
        <w:tblW w:w="0" w:type="auto"/>
        <w:tblInd w:w="284" w:type="dxa"/>
        <w:tblLook w:val="04A0"/>
      </w:tblPr>
      <w:tblGrid>
        <w:gridCol w:w="1040"/>
        <w:gridCol w:w="1043"/>
        <w:gridCol w:w="1044"/>
        <w:gridCol w:w="1044"/>
        <w:gridCol w:w="1039"/>
        <w:gridCol w:w="1039"/>
        <w:gridCol w:w="1039"/>
        <w:gridCol w:w="1039"/>
        <w:gridCol w:w="1039"/>
        <w:gridCol w:w="1032"/>
      </w:tblGrid>
      <w:tr w:rsidR="00F174F8" w:rsidRPr="0039001C" w:rsidTr="00F174F8">
        <w:tc>
          <w:tcPr>
            <w:tcW w:w="1040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9001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</w:t>
            </w:r>
            <w:r w:rsidR="00F174F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  <w:t>A</w:t>
            </w:r>
            <w:r w:rsidRPr="0039001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39001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(mL)</w:t>
            </w:r>
          </w:p>
        </w:tc>
        <w:tc>
          <w:tcPr>
            <w:tcW w:w="1043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9001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39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39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32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174F8" w:rsidRPr="0039001C" w:rsidTr="00F174F8">
        <w:tc>
          <w:tcPr>
            <w:tcW w:w="1040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9001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pH</w:t>
            </w:r>
          </w:p>
        </w:tc>
        <w:tc>
          <w:tcPr>
            <w:tcW w:w="1043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10,59</w:t>
            </w:r>
          </w:p>
        </w:tc>
        <w:tc>
          <w:tcPr>
            <w:tcW w:w="1044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10,31</w:t>
            </w:r>
          </w:p>
        </w:tc>
        <w:tc>
          <w:tcPr>
            <w:tcW w:w="1044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10,09</w:t>
            </w:r>
          </w:p>
        </w:tc>
        <w:tc>
          <w:tcPr>
            <w:tcW w:w="1039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9,78</w:t>
            </w:r>
          </w:p>
        </w:tc>
        <w:tc>
          <w:tcPr>
            <w:tcW w:w="1039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9,56</w:t>
            </w:r>
          </w:p>
        </w:tc>
        <w:tc>
          <w:tcPr>
            <w:tcW w:w="1039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9,2</w:t>
            </w:r>
          </w:p>
        </w:tc>
        <w:tc>
          <w:tcPr>
            <w:tcW w:w="1039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9,02</w:t>
            </w:r>
          </w:p>
        </w:tc>
        <w:tc>
          <w:tcPr>
            <w:tcW w:w="1039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8,83</w:t>
            </w:r>
          </w:p>
        </w:tc>
        <w:tc>
          <w:tcPr>
            <w:tcW w:w="1032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8,6</w:t>
            </w:r>
          </w:p>
        </w:tc>
      </w:tr>
      <w:tr w:rsidR="00F174F8" w:rsidRPr="0039001C" w:rsidTr="00F174F8">
        <w:tc>
          <w:tcPr>
            <w:tcW w:w="1040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9001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</w:t>
            </w:r>
            <w:r w:rsidR="00F174F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  <w:t>A</w:t>
            </w:r>
            <w:r w:rsidRPr="0039001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39001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(mL)</w:t>
            </w:r>
          </w:p>
        </w:tc>
        <w:tc>
          <w:tcPr>
            <w:tcW w:w="1043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44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044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1039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20,5</w:t>
            </w:r>
          </w:p>
        </w:tc>
        <w:tc>
          <w:tcPr>
            <w:tcW w:w="1039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39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039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32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</w:t>
            </w:r>
          </w:p>
        </w:tc>
      </w:tr>
      <w:tr w:rsidR="00F174F8" w:rsidRPr="0039001C" w:rsidTr="00F174F8">
        <w:tc>
          <w:tcPr>
            <w:tcW w:w="1040" w:type="dxa"/>
          </w:tcPr>
          <w:p w:rsidR="0039001C" w:rsidRPr="0039001C" w:rsidRDefault="0039001C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9001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pH</w:t>
            </w:r>
          </w:p>
        </w:tc>
        <w:tc>
          <w:tcPr>
            <w:tcW w:w="1043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8,24</w:t>
            </w:r>
          </w:p>
        </w:tc>
        <w:tc>
          <w:tcPr>
            <w:tcW w:w="1044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7,92</w:t>
            </w:r>
          </w:p>
        </w:tc>
        <w:tc>
          <w:tcPr>
            <w:tcW w:w="1044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7,61</w:t>
            </w:r>
          </w:p>
        </w:tc>
        <w:tc>
          <w:tcPr>
            <w:tcW w:w="1039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5,75</w:t>
            </w:r>
          </w:p>
        </w:tc>
        <w:tc>
          <w:tcPr>
            <w:tcW w:w="1039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3,91</w:t>
            </w:r>
          </w:p>
        </w:tc>
        <w:tc>
          <w:tcPr>
            <w:tcW w:w="1039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3,61</w:t>
            </w:r>
          </w:p>
        </w:tc>
        <w:tc>
          <w:tcPr>
            <w:tcW w:w="1039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3,32</w:t>
            </w:r>
          </w:p>
        </w:tc>
        <w:tc>
          <w:tcPr>
            <w:tcW w:w="1039" w:type="dxa"/>
          </w:tcPr>
          <w:p w:rsidR="0039001C" w:rsidRPr="0039001C" w:rsidRDefault="00F174F8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2,95</w:t>
            </w:r>
          </w:p>
        </w:tc>
        <w:tc>
          <w:tcPr>
            <w:tcW w:w="1032" w:type="dxa"/>
          </w:tcPr>
          <w:p w:rsidR="0039001C" w:rsidRPr="0039001C" w:rsidRDefault="00147F94" w:rsidP="0039001C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2,7</w:t>
            </w:r>
          </w:p>
        </w:tc>
      </w:tr>
    </w:tbl>
    <w:p w:rsidR="00F174F8" w:rsidRDefault="00210D8A" w:rsidP="00F174F8">
      <w:pPr>
        <w:pStyle w:val="Paragraphedeliste"/>
        <w:numPr>
          <w:ilvl w:val="0"/>
          <w:numId w:val="9"/>
        </w:numPr>
        <w:ind w:left="284" w:hanging="284"/>
        <w:rPr>
          <w:rFonts w:cstheme="minorHAnsi"/>
          <w:b/>
          <w:bCs/>
          <w:color w:val="4F81BD" w:themeColor="accent1"/>
          <w:sz w:val="28"/>
          <w:szCs w:val="28"/>
        </w:rPr>
      </w:pPr>
      <w:r>
        <w:rPr>
          <w:rFonts w:cstheme="minorHAnsi"/>
          <w:b/>
          <w:bCs/>
          <w:noProof/>
          <w:color w:val="4F81BD" w:themeColor="accent1"/>
          <w:sz w:val="28"/>
          <w:szCs w:val="28"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3615055</wp:posOffset>
            </wp:positionH>
            <wp:positionV relativeFrom="margin">
              <wp:posOffset>6490970</wp:posOffset>
            </wp:positionV>
            <wp:extent cx="3133090" cy="2497455"/>
            <wp:effectExtent l="1905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4F8">
        <w:rPr>
          <w:rFonts w:cstheme="minorHAnsi"/>
          <w:b/>
          <w:bCs/>
          <w:color w:val="4F81BD" w:themeColor="accent1"/>
          <w:sz w:val="28"/>
          <w:szCs w:val="28"/>
        </w:rPr>
        <w:t>La courbe pH = f(V</w:t>
      </w:r>
      <w:r w:rsidR="00F174F8">
        <w:rPr>
          <w:rFonts w:cstheme="minorHAnsi"/>
          <w:b/>
          <w:bCs/>
          <w:color w:val="4F81BD" w:themeColor="accent1"/>
          <w:sz w:val="28"/>
          <w:szCs w:val="28"/>
          <w:vertAlign w:val="subscript"/>
        </w:rPr>
        <w:t>A</w:t>
      </w:r>
      <w:r w:rsidR="00F174F8">
        <w:rPr>
          <w:rFonts w:cstheme="minorHAnsi"/>
          <w:b/>
          <w:bCs/>
          <w:color w:val="4F81BD" w:themeColor="accent1"/>
          <w:sz w:val="28"/>
          <w:szCs w:val="28"/>
        </w:rPr>
        <w:t>)</w:t>
      </w:r>
    </w:p>
    <w:p w:rsidR="00F174F8" w:rsidRDefault="00F174F8" w:rsidP="00F174F8">
      <w:pPr>
        <w:pStyle w:val="Paragraphedeliste"/>
        <w:ind w:left="284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Les résultats expérimentaux ci-dessus, permettent de tracer la courbe pH =f(V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). On obtient le graphe de la figure ci-jointe.</w:t>
      </w:r>
    </w:p>
    <w:p w:rsidR="00F174F8" w:rsidRPr="005E068C" w:rsidRDefault="004E5ABF" w:rsidP="005E068C">
      <w:pPr>
        <w:pStyle w:val="Paragraphedeliste"/>
        <w:numPr>
          <w:ilvl w:val="0"/>
          <w:numId w:val="9"/>
        </w:numPr>
        <w:ind w:left="284" w:hanging="284"/>
        <w:rPr>
          <w:rFonts w:cstheme="minorHAnsi"/>
          <w:b/>
          <w:bCs/>
          <w:color w:val="4F81BD" w:themeColor="accent1"/>
          <w:sz w:val="28"/>
          <w:szCs w:val="28"/>
        </w:rPr>
      </w:pPr>
      <w:r>
        <w:rPr>
          <w:rFonts w:cstheme="minorHAnsi"/>
          <w:b/>
          <w:bCs/>
          <w:noProof/>
          <w:color w:val="4F81BD" w:themeColor="accent1"/>
          <w:sz w:val="28"/>
          <w:szCs w:val="28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3615055</wp:posOffset>
            </wp:positionH>
            <wp:positionV relativeFrom="margin">
              <wp:posOffset>6490970</wp:posOffset>
            </wp:positionV>
            <wp:extent cx="3133090" cy="2497455"/>
            <wp:effectExtent l="19050" t="0" r="0" b="0"/>
            <wp:wrapSquare wrapText="bothSides"/>
            <wp:docPr id="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noProof/>
          <w:color w:val="4F81BD" w:themeColor="accent1"/>
          <w:sz w:val="28"/>
          <w:szCs w:val="28"/>
          <w:lang w:eastAsia="fr-FR"/>
        </w:rPr>
        <w:t>Interprétation</w:t>
      </w:r>
    </w:p>
    <w:p w:rsidR="005E068C" w:rsidRDefault="005E068C" w:rsidP="009A2FA9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La courbe pH=f(V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) montre que pH de la solution aqueuse basique diminue quand le volume V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A</w:t>
      </w:r>
      <w:r w:rsidR="009A2FA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, ajouté,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augmente</w:t>
      </w:r>
      <w:r w:rsidR="009A2FA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                        </w:t>
      </w:r>
    </w:p>
    <w:p w:rsidR="00442985" w:rsidRDefault="009A2FA9" w:rsidP="009A2FA9">
      <w:pPr>
        <w:pStyle w:val="Paragraphedeliste"/>
        <w:ind w:left="64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La diminution du pH, montre que les ions H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O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régissent avec les ions 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</w:rPr>
        <w:t>OH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-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selon la réaction d’équation : H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3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</w:rPr>
        <w:t>O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+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+  OH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  <w:vertAlign w:val="superscript"/>
        </w:rPr>
        <w:t>-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</w:rPr>
        <w:sym w:font="ambmath1" w:char="F071"/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2 H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2</w:t>
      </w:r>
      <w:r w:rsidR="00442985">
        <w:rPr>
          <w:rFonts w:asciiTheme="majorBidi" w:hAnsiTheme="majorBidi" w:cstheme="majorBidi"/>
          <w:color w:val="000000" w:themeColor="text1"/>
          <w:sz w:val="28"/>
          <w:szCs w:val="28"/>
        </w:rPr>
        <w:t>O  (II).</w:t>
      </w:r>
    </w:p>
    <w:p w:rsidR="00442985" w:rsidRDefault="00442985" w:rsidP="00442985">
      <w:pPr>
        <w:pStyle w:val="Paragraphedeliste"/>
        <w:ind w:left="64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L’équilibre (I) est déplacé dans le sens direct. </w:t>
      </w:r>
    </w:p>
    <w:p w:rsidR="00442985" w:rsidRDefault="00442985" w:rsidP="00442985">
      <w:pPr>
        <w:pStyle w:val="Paragraphedeliste"/>
        <w:ind w:left="644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Le processus global est représenté par : </w:t>
      </w:r>
    </w:p>
    <w:p w:rsidR="00442985" w:rsidRPr="008F7817" w:rsidRDefault="008F5CEE" w:rsidP="008F5CEE">
      <w:pPr>
        <w:pStyle w:val="Paragraphedeliste"/>
        <w:spacing w:after="0" w:line="240" w:lineRule="auto"/>
        <w:ind w:left="644"/>
        <w:jc w:val="center"/>
        <w:rPr>
          <w:rFonts w:asciiTheme="majorBidi" w:hAnsiTheme="majorBidi" w:cstheme="majorBidi"/>
          <w:color w:val="7030A0"/>
          <w:sz w:val="28"/>
          <w:szCs w:val="28"/>
        </w:rPr>
      </w:pPr>
      <w:r w:rsidRPr="008F7817">
        <w:rPr>
          <w:rFonts w:asciiTheme="majorBidi" w:hAnsiTheme="majorBidi" w:cstheme="majorBidi"/>
          <w:color w:val="7030A0"/>
          <w:sz w:val="28"/>
          <w:szCs w:val="28"/>
        </w:rPr>
        <w:t>H</w:t>
      </w:r>
      <w:r w:rsidRPr="008F7817">
        <w:rPr>
          <w:rFonts w:asciiTheme="majorBidi" w:hAnsiTheme="majorBidi" w:cstheme="majorBidi"/>
          <w:color w:val="7030A0"/>
          <w:sz w:val="28"/>
          <w:szCs w:val="28"/>
          <w:vertAlign w:val="subscript"/>
        </w:rPr>
        <w:t>3</w:t>
      </w:r>
      <w:r w:rsidRPr="008F7817">
        <w:rPr>
          <w:rFonts w:asciiTheme="majorBidi" w:hAnsiTheme="majorBidi" w:cstheme="majorBidi"/>
          <w:color w:val="7030A0"/>
          <w:sz w:val="28"/>
          <w:szCs w:val="28"/>
        </w:rPr>
        <w:t>O</w:t>
      </w:r>
      <w:r w:rsidRPr="008F7817">
        <w:rPr>
          <w:rFonts w:asciiTheme="majorBidi" w:hAnsiTheme="majorBidi" w:cstheme="majorBidi"/>
          <w:color w:val="7030A0"/>
          <w:sz w:val="28"/>
          <w:szCs w:val="28"/>
          <w:vertAlign w:val="superscript"/>
        </w:rPr>
        <w:t>+</w:t>
      </w:r>
      <w:r w:rsidRPr="008F7817">
        <w:rPr>
          <w:rFonts w:asciiTheme="majorBidi" w:hAnsiTheme="majorBidi" w:cstheme="majorBidi"/>
          <w:color w:val="7030A0"/>
          <w:sz w:val="28"/>
          <w:szCs w:val="28"/>
        </w:rPr>
        <w:t xml:space="preserve"> +  OH</w:t>
      </w:r>
      <w:r w:rsidRPr="008F7817">
        <w:rPr>
          <w:rFonts w:asciiTheme="majorBidi" w:hAnsiTheme="majorBidi" w:cstheme="majorBidi"/>
          <w:color w:val="7030A0"/>
          <w:sz w:val="28"/>
          <w:szCs w:val="28"/>
          <w:vertAlign w:val="superscript"/>
        </w:rPr>
        <w:t>-</w:t>
      </w:r>
      <w:r w:rsidRPr="008F7817">
        <w:rPr>
          <w:rFonts w:asciiTheme="majorBidi" w:hAnsiTheme="majorBidi" w:cstheme="majorBidi"/>
          <w:color w:val="7030A0"/>
          <w:sz w:val="28"/>
          <w:szCs w:val="28"/>
        </w:rPr>
        <w:t xml:space="preserve">  </w:t>
      </w:r>
      <w:r w:rsidRPr="008F7817">
        <w:rPr>
          <w:rFonts w:asciiTheme="majorBidi" w:hAnsiTheme="majorBidi" w:cstheme="majorBidi"/>
          <w:color w:val="7030A0"/>
          <w:sz w:val="28"/>
          <w:szCs w:val="28"/>
        </w:rPr>
        <w:sym w:font="ambmath1" w:char="F071"/>
      </w:r>
      <w:r w:rsidRPr="008F7817">
        <w:rPr>
          <w:rFonts w:asciiTheme="majorBidi" w:hAnsiTheme="majorBidi" w:cstheme="majorBidi"/>
          <w:color w:val="7030A0"/>
          <w:sz w:val="28"/>
          <w:szCs w:val="28"/>
        </w:rPr>
        <w:t xml:space="preserve"> 2 H</w:t>
      </w:r>
      <w:r w:rsidRPr="008F7817">
        <w:rPr>
          <w:rFonts w:asciiTheme="majorBidi" w:hAnsiTheme="majorBidi" w:cstheme="majorBidi"/>
          <w:color w:val="7030A0"/>
          <w:sz w:val="28"/>
          <w:szCs w:val="28"/>
          <w:vertAlign w:val="subscript"/>
        </w:rPr>
        <w:t>2</w:t>
      </w:r>
      <w:r w:rsidRPr="008F7817">
        <w:rPr>
          <w:rFonts w:asciiTheme="majorBidi" w:hAnsiTheme="majorBidi" w:cstheme="majorBidi"/>
          <w:color w:val="7030A0"/>
          <w:sz w:val="28"/>
          <w:szCs w:val="28"/>
        </w:rPr>
        <w:t>O</w:t>
      </w:r>
    </w:p>
    <w:p w:rsidR="00F174F8" w:rsidRPr="008F7817" w:rsidRDefault="008F5CEE" w:rsidP="008F5CEE">
      <w:pPr>
        <w:pStyle w:val="Paragraphedeliste"/>
        <w:spacing w:after="0" w:line="240" w:lineRule="auto"/>
        <w:ind w:left="644"/>
        <w:jc w:val="center"/>
        <w:rPr>
          <w:rFonts w:asciiTheme="majorBidi" w:hAnsiTheme="majorBidi" w:cstheme="majorBidi"/>
          <w:color w:val="E36C0A" w:themeColor="accent6" w:themeShade="BF"/>
          <w:sz w:val="28"/>
          <w:szCs w:val="28"/>
          <w:lang w:val="en-US"/>
        </w:rPr>
      </w:pPr>
      <w:r w:rsidRPr="008F7817">
        <w:rPr>
          <w:rFonts w:asciiTheme="majorBidi" w:hAnsiTheme="majorBidi" w:cstheme="majorBidi"/>
          <w:color w:val="E36C0A" w:themeColor="accent6" w:themeShade="BF"/>
          <w:sz w:val="28"/>
          <w:szCs w:val="28"/>
          <w:lang w:val="en-US"/>
        </w:rPr>
        <w:t>NH</w:t>
      </w:r>
      <w:r w:rsidRPr="008F7817">
        <w:rPr>
          <w:rFonts w:asciiTheme="majorBidi" w:hAnsiTheme="majorBidi" w:cstheme="majorBidi"/>
          <w:color w:val="E36C0A" w:themeColor="accent6" w:themeShade="BF"/>
          <w:sz w:val="28"/>
          <w:szCs w:val="28"/>
          <w:vertAlign w:val="subscript"/>
          <w:lang w:val="en-US"/>
        </w:rPr>
        <w:t>3</w:t>
      </w:r>
      <w:r w:rsidRPr="008F7817">
        <w:rPr>
          <w:rFonts w:asciiTheme="majorBidi" w:hAnsiTheme="majorBidi" w:cstheme="majorBidi"/>
          <w:color w:val="E36C0A" w:themeColor="accent6" w:themeShade="BF"/>
          <w:sz w:val="28"/>
          <w:szCs w:val="28"/>
          <w:lang w:val="en-US"/>
        </w:rPr>
        <w:t xml:space="preserve"> + H</w:t>
      </w:r>
      <w:r w:rsidRPr="008F7817">
        <w:rPr>
          <w:rFonts w:asciiTheme="majorBidi" w:hAnsiTheme="majorBidi" w:cstheme="majorBidi"/>
          <w:color w:val="E36C0A" w:themeColor="accent6" w:themeShade="BF"/>
          <w:sz w:val="28"/>
          <w:szCs w:val="28"/>
          <w:vertAlign w:val="subscript"/>
          <w:lang w:val="en-US"/>
        </w:rPr>
        <w:t>2</w:t>
      </w:r>
      <w:r w:rsidRPr="008F7817">
        <w:rPr>
          <w:rFonts w:asciiTheme="majorBidi" w:hAnsiTheme="majorBidi" w:cstheme="majorBidi"/>
          <w:color w:val="E36C0A" w:themeColor="accent6" w:themeShade="BF"/>
          <w:sz w:val="28"/>
          <w:szCs w:val="28"/>
          <w:lang w:val="en-US"/>
        </w:rPr>
        <w:t xml:space="preserve">O </w:t>
      </w:r>
      <w:r w:rsidRPr="008F7817">
        <w:rPr>
          <w:rFonts w:ascii="Cambria Math" w:hAnsi="Cambria Math" w:cstheme="majorBidi"/>
          <w:color w:val="E36C0A" w:themeColor="accent6" w:themeShade="BF"/>
          <w:sz w:val="28"/>
          <w:szCs w:val="28"/>
        </w:rPr>
        <w:sym w:font="ambmath1" w:char="F071"/>
      </w:r>
      <w:r w:rsidRPr="008F7817">
        <w:rPr>
          <w:rFonts w:asciiTheme="majorBidi" w:hAnsiTheme="majorBidi" w:cstheme="majorBidi"/>
          <w:color w:val="E36C0A" w:themeColor="accent6" w:themeShade="BF"/>
          <w:sz w:val="28"/>
          <w:szCs w:val="28"/>
          <w:lang w:val="en-US"/>
        </w:rPr>
        <w:t xml:space="preserve"> NH</w:t>
      </w:r>
      <w:r w:rsidRPr="008F7817">
        <w:rPr>
          <w:rFonts w:asciiTheme="majorBidi" w:hAnsiTheme="majorBidi" w:cstheme="majorBidi"/>
          <w:color w:val="E36C0A" w:themeColor="accent6" w:themeShade="BF"/>
          <w:sz w:val="28"/>
          <w:szCs w:val="28"/>
          <w:vertAlign w:val="subscript"/>
          <w:lang w:val="en-US"/>
        </w:rPr>
        <w:t>4</w:t>
      </w:r>
      <w:r w:rsidRPr="008F7817">
        <w:rPr>
          <w:rFonts w:asciiTheme="majorBidi" w:hAnsiTheme="majorBidi" w:cstheme="majorBidi"/>
          <w:color w:val="E36C0A" w:themeColor="accent6" w:themeShade="BF"/>
          <w:sz w:val="28"/>
          <w:szCs w:val="28"/>
          <w:vertAlign w:val="superscript"/>
          <w:lang w:val="en-US"/>
        </w:rPr>
        <w:t>+</w:t>
      </w:r>
      <w:r w:rsidRPr="008F7817">
        <w:rPr>
          <w:rFonts w:asciiTheme="majorBidi" w:hAnsiTheme="majorBidi" w:cstheme="majorBidi"/>
          <w:color w:val="E36C0A" w:themeColor="accent6" w:themeShade="BF"/>
          <w:sz w:val="28"/>
          <w:szCs w:val="28"/>
          <w:lang w:val="en-US"/>
        </w:rPr>
        <w:t xml:space="preserve"> + OH</w:t>
      </w:r>
      <w:r w:rsidRPr="008F7817">
        <w:rPr>
          <w:rFonts w:asciiTheme="majorBidi" w:hAnsiTheme="majorBidi" w:cstheme="majorBidi"/>
          <w:color w:val="E36C0A" w:themeColor="accent6" w:themeShade="BF"/>
          <w:sz w:val="28"/>
          <w:szCs w:val="28"/>
          <w:vertAlign w:val="superscript"/>
          <w:lang w:val="en-US"/>
        </w:rPr>
        <w:t>-</w:t>
      </w:r>
    </w:p>
    <w:p w:rsidR="00F174F8" w:rsidRPr="008F5CEE" w:rsidRDefault="008F5CEE" w:rsidP="008F5CEE">
      <w:pPr>
        <w:pStyle w:val="Paragraphedeliste"/>
        <w:spacing w:after="0" w:line="240" w:lineRule="auto"/>
        <w:ind w:left="284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8F7817">
        <w:rPr>
          <w:rFonts w:asciiTheme="majorBidi" w:hAnsiTheme="majorBidi" w:cstheme="majorBidi"/>
          <w:noProof/>
          <w:color w:val="0D0D0D" w:themeColor="text1" w:themeTint="F2"/>
          <w:sz w:val="28"/>
          <w:szCs w:val="28"/>
          <w:lang w:eastAsia="fr-FR"/>
        </w:rPr>
        <w:pict>
          <v:shape id="_x0000_s1088" type="#_x0000_t32" style="position:absolute;left:0;text-align:left;margin-left:184.2pt;margin-top:2.5pt;width:192.9pt;height:0;flip:y;z-index:251686912" o:connectortype="straight" strokeweight="1.5pt"/>
        </w:pict>
      </w:r>
    </w:p>
    <w:p w:rsidR="008F5CEE" w:rsidRPr="008F5CEE" w:rsidRDefault="008F5CEE" w:rsidP="008F5CEE">
      <w:pPr>
        <w:pStyle w:val="Paragraphedeliste"/>
        <w:spacing w:after="0" w:line="240" w:lineRule="auto"/>
        <w:ind w:left="644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</w:t>
      </w:r>
      <w:r w:rsidRPr="008F7817">
        <w:rPr>
          <w:rFonts w:asciiTheme="majorBidi" w:hAnsiTheme="majorBidi" w:cstheme="majorBidi"/>
          <w:color w:val="00B0F0"/>
          <w:sz w:val="28"/>
          <w:szCs w:val="28"/>
          <w:lang w:val="en-US"/>
        </w:rPr>
        <w:t>NH</w:t>
      </w:r>
      <w:r w:rsidRPr="008F7817">
        <w:rPr>
          <w:rFonts w:asciiTheme="majorBidi" w:hAnsiTheme="majorBidi" w:cstheme="majorBidi"/>
          <w:color w:val="00B0F0"/>
          <w:sz w:val="28"/>
          <w:szCs w:val="28"/>
          <w:vertAlign w:val="subscript"/>
          <w:lang w:val="en-US"/>
        </w:rPr>
        <w:t>3</w:t>
      </w:r>
      <w:r w:rsidRPr="008F7817">
        <w:rPr>
          <w:rFonts w:asciiTheme="majorBidi" w:hAnsiTheme="majorBidi" w:cstheme="majorBidi"/>
          <w:color w:val="00B0F0"/>
          <w:sz w:val="28"/>
          <w:szCs w:val="28"/>
          <w:lang w:val="en-US"/>
        </w:rPr>
        <w:t xml:space="preserve"> + H</w:t>
      </w:r>
      <w:r w:rsidRPr="008F7817">
        <w:rPr>
          <w:rFonts w:asciiTheme="majorBidi" w:hAnsiTheme="majorBidi" w:cstheme="majorBidi"/>
          <w:color w:val="00B0F0"/>
          <w:sz w:val="28"/>
          <w:szCs w:val="28"/>
          <w:vertAlign w:val="subscript"/>
          <w:lang w:val="en-US"/>
        </w:rPr>
        <w:t>3</w:t>
      </w:r>
      <w:r w:rsidRPr="008F7817">
        <w:rPr>
          <w:rFonts w:asciiTheme="majorBidi" w:hAnsiTheme="majorBidi" w:cstheme="majorBidi"/>
          <w:color w:val="00B0F0"/>
          <w:sz w:val="28"/>
          <w:szCs w:val="28"/>
          <w:lang w:val="en-US"/>
        </w:rPr>
        <w:t>O</w:t>
      </w:r>
      <w:r w:rsidRPr="008F7817">
        <w:rPr>
          <w:rFonts w:asciiTheme="majorBidi" w:hAnsiTheme="majorBidi" w:cstheme="majorBidi"/>
          <w:color w:val="00B0F0"/>
          <w:sz w:val="28"/>
          <w:szCs w:val="28"/>
          <w:vertAlign w:val="superscript"/>
          <w:lang w:val="en-US"/>
        </w:rPr>
        <w:t>+</w:t>
      </w:r>
      <w:r w:rsidRPr="008F7817">
        <w:rPr>
          <w:rFonts w:asciiTheme="majorBidi" w:hAnsiTheme="majorBidi" w:cstheme="majorBidi"/>
          <w:color w:val="00B0F0"/>
          <w:sz w:val="28"/>
          <w:szCs w:val="28"/>
          <w:lang w:val="en-US"/>
        </w:rPr>
        <w:t xml:space="preserve">  </w:t>
      </w:r>
      <w:r w:rsidRPr="008F7817">
        <w:rPr>
          <w:rFonts w:asciiTheme="majorBidi" w:hAnsiTheme="majorBidi" w:cstheme="majorBidi"/>
          <w:color w:val="00B0F0"/>
          <w:sz w:val="28"/>
          <w:szCs w:val="28"/>
        </w:rPr>
        <w:sym w:font="ambmath1" w:char="F071"/>
      </w:r>
      <w:r w:rsidRPr="008F7817">
        <w:rPr>
          <w:rFonts w:asciiTheme="majorBidi" w:hAnsiTheme="majorBidi" w:cstheme="majorBidi"/>
          <w:color w:val="00B0F0"/>
          <w:sz w:val="28"/>
          <w:szCs w:val="28"/>
          <w:lang w:val="en-US"/>
        </w:rPr>
        <w:t xml:space="preserve"> NH</w:t>
      </w:r>
      <w:r w:rsidRPr="008F7817">
        <w:rPr>
          <w:rFonts w:asciiTheme="majorBidi" w:hAnsiTheme="majorBidi" w:cstheme="majorBidi"/>
          <w:color w:val="00B0F0"/>
          <w:sz w:val="28"/>
          <w:szCs w:val="28"/>
          <w:vertAlign w:val="subscript"/>
          <w:lang w:val="en-US"/>
        </w:rPr>
        <w:t>4</w:t>
      </w:r>
      <w:r w:rsidRPr="008F7817">
        <w:rPr>
          <w:rFonts w:asciiTheme="majorBidi" w:hAnsiTheme="majorBidi" w:cstheme="majorBidi"/>
          <w:color w:val="00B0F0"/>
          <w:sz w:val="28"/>
          <w:szCs w:val="28"/>
          <w:vertAlign w:val="superscript"/>
          <w:lang w:val="en-US"/>
        </w:rPr>
        <w:t>+</w:t>
      </w:r>
      <w:r w:rsidRPr="008F7817">
        <w:rPr>
          <w:rFonts w:asciiTheme="majorBidi" w:hAnsiTheme="majorBidi" w:cstheme="majorBidi"/>
          <w:color w:val="00B0F0"/>
          <w:sz w:val="28"/>
          <w:szCs w:val="28"/>
          <w:lang w:val="en-US"/>
        </w:rPr>
        <w:t xml:space="preserve"> + H</w:t>
      </w:r>
      <w:r w:rsidRPr="008F7817">
        <w:rPr>
          <w:rFonts w:asciiTheme="majorBidi" w:hAnsiTheme="majorBidi" w:cstheme="majorBidi"/>
          <w:color w:val="00B0F0"/>
          <w:sz w:val="28"/>
          <w:szCs w:val="28"/>
          <w:vertAlign w:val="subscript"/>
          <w:lang w:val="en-US"/>
        </w:rPr>
        <w:t>2</w:t>
      </w:r>
      <w:r w:rsidRPr="008F7817">
        <w:rPr>
          <w:rFonts w:asciiTheme="majorBidi" w:hAnsiTheme="majorBidi" w:cstheme="majorBidi"/>
          <w:color w:val="00B0F0"/>
          <w:sz w:val="28"/>
          <w:szCs w:val="28"/>
          <w:lang w:val="en-US"/>
        </w:rPr>
        <w:t>O;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8F5CEE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8F5CEE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(II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I)</w:t>
      </w:r>
    </w:p>
    <w:p w:rsidR="008F5CEE" w:rsidRDefault="008F5CEE" w:rsidP="008F5CEE">
      <w:pPr>
        <w:pStyle w:val="Paragraphedeliste"/>
        <w:spacing w:after="0"/>
        <w:ind w:left="0"/>
        <w:rPr>
          <w:rFonts w:asciiTheme="majorBidi" w:hAnsiTheme="majorBidi" w:cstheme="majorBidi"/>
          <w:color w:val="C0504D" w:themeColor="accent2"/>
          <w:sz w:val="28"/>
          <w:szCs w:val="28"/>
        </w:rPr>
      </w:pPr>
    </w:p>
    <w:p w:rsidR="0039001C" w:rsidRPr="008F5CEE" w:rsidRDefault="008F5CEE" w:rsidP="008F7817">
      <w:pPr>
        <w:pStyle w:val="Paragraphedeliste"/>
        <w:spacing w:after="0"/>
        <w:ind w:left="0"/>
        <w:jc w:val="both"/>
        <w:rPr>
          <w:rFonts w:asciiTheme="majorBidi" w:hAnsiTheme="majorBidi" w:cstheme="majorBidi"/>
          <w:color w:val="C00000"/>
          <w:sz w:val="28"/>
          <w:szCs w:val="28"/>
        </w:rPr>
      </w:pPr>
      <w:r w:rsidRPr="008F5CEE">
        <w:rPr>
          <w:rFonts w:asciiTheme="majorBidi" w:hAnsiTheme="majorBidi" w:cstheme="majorBidi"/>
          <w:color w:val="C00000"/>
          <w:sz w:val="28"/>
          <w:szCs w:val="28"/>
        </w:rPr>
        <w:t>L’équation de la réaction du dosage</w:t>
      </w:r>
      <w:r>
        <w:rPr>
          <w:rFonts w:asciiTheme="majorBidi" w:hAnsiTheme="majorBidi" w:cstheme="majorBidi"/>
          <w:color w:val="C0504D" w:themeColor="accent2"/>
          <w:sz w:val="28"/>
          <w:szCs w:val="28"/>
        </w:rPr>
        <w:t xml:space="preserve"> </w:t>
      </w:r>
      <w:r w:rsidRPr="008F5CEE">
        <w:rPr>
          <w:rFonts w:asciiTheme="majorBidi" w:hAnsiTheme="majorBidi" w:cstheme="majorBidi"/>
          <w:color w:val="00B0F0"/>
          <w:sz w:val="28"/>
          <w:szCs w:val="28"/>
        </w:rPr>
        <w:t>NH</w:t>
      </w:r>
      <w:r w:rsidRPr="008F5CEE">
        <w:rPr>
          <w:rFonts w:asciiTheme="majorBidi" w:hAnsiTheme="majorBidi" w:cstheme="majorBidi"/>
          <w:color w:val="00B0F0"/>
          <w:sz w:val="28"/>
          <w:szCs w:val="28"/>
          <w:vertAlign w:val="subscript"/>
        </w:rPr>
        <w:t>3</w:t>
      </w:r>
      <w:r w:rsidRPr="008F5CEE">
        <w:rPr>
          <w:rFonts w:asciiTheme="majorBidi" w:hAnsiTheme="majorBidi" w:cstheme="majorBidi"/>
          <w:color w:val="00B0F0"/>
          <w:sz w:val="28"/>
          <w:szCs w:val="28"/>
        </w:rPr>
        <w:t xml:space="preserve"> + H</w:t>
      </w:r>
      <w:r w:rsidRPr="008F5CEE">
        <w:rPr>
          <w:rFonts w:asciiTheme="majorBidi" w:hAnsiTheme="majorBidi" w:cstheme="majorBidi"/>
          <w:color w:val="00B0F0"/>
          <w:sz w:val="28"/>
          <w:szCs w:val="28"/>
          <w:vertAlign w:val="subscript"/>
        </w:rPr>
        <w:t>3</w:t>
      </w:r>
      <w:r w:rsidRPr="008F5CEE">
        <w:rPr>
          <w:rFonts w:asciiTheme="majorBidi" w:hAnsiTheme="majorBidi" w:cstheme="majorBidi"/>
          <w:color w:val="00B0F0"/>
          <w:sz w:val="28"/>
          <w:szCs w:val="28"/>
        </w:rPr>
        <w:t>O</w:t>
      </w:r>
      <w:r w:rsidRPr="008F5CEE">
        <w:rPr>
          <w:rFonts w:asciiTheme="majorBidi" w:hAnsiTheme="majorBidi" w:cstheme="majorBidi"/>
          <w:color w:val="00B0F0"/>
          <w:sz w:val="28"/>
          <w:szCs w:val="28"/>
          <w:vertAlign w:val="superscript"/>
        </w:rPr>
        <w:t>+</w:t>
      </w:r>
      <w:r w:rsidRPr="008F5CEE">
        <w:rPr>
          <w:rFonts w:asciiTheme="majorBidi" w:hAnsiTheme="majorBidi" w:cstheme="majorBidi"/>
          <w:color w:val="00B0F0"/>
          <w:sz w:val="28"/>
          <w:szCs w:val="28"/>
        </w:rPr>
        <w:t xml:space="preserve">  </w:t>
      </w:r>
      <w:r w:rsidRPr="008F5CEE">
        <w:rPr>
          <w:rFonts w:ascii="Cambria Math" w:hAnsi="Cambria Math" w:cstheme="majorBidi"/>
          <w:color w:val="00B0F0"/>
          <w:sz w:val="28"/>
          <w:szCs w:val="28"/>
        </w:rPr>
        <w:sym w:font="ambmath1" w:char="F071"/>
      </w:r>
      <w:r w:rsidRPr="008F5CEE">
        <w:rPr>
          <w:rFonts w:asciiTheme="majorBidi" w:hAnsiTheme="majorBidi" w:cstheme="majorBidi"/>
          <w:color w:val="00B0F0"/>
          <w:sz w:val="28"/>
          <w:szCs w:val="28"/>
        </w:rPr>
        <w:t xml:space="preserve"> NH</w:t>
      </w:r>
      <w:r w:rsidRPr="008F5CEE">
        <w:rPr>
          <w:rFonts w:asciiTheme="majorBidi" w:hAnsiTheme="majorBidi" w:cstheme="majorBidi"/>
          <w:color w:val="00B0F0"/>
          <w:sz w:val="28"/>
          <w:szCs w:val="28"/>
          <w:vertAlign w:val="subscript"/>
        </w:rPr>
        <w:t>4</w:t>
      </w:r>
      <w:r w:rsidRPr="008F5CEE">
        <w:rPr>
          <w:rFonts w:asciiTheme="majorBidi" w:hAnsiTheme="majorBidi" w:cstheme="majorBidi"/>
          <w:color w:val="00B0F0"/>
          <w:sz w:val="28"/>
          <w:szCs w:val="28"/>
          <w:vertAlign w:val="superscript"/>
        </w:rPr>
        <w:t>+</w:t>
      </w:r>
      <w:r w:rsidRPr="008F5CEE">
        <w:rPr>
          <w:rFonts w:asciiTheme="majorBidi" w:hAnsiTheme="majorBidi" w:cstheme="majorBidi"/>
          <w:color w:val="00B0F0"/>
          <w:sz w:val="28"/>
          <w:szCs w:val="28"/>
        </w:rPr>
        <w:t xml:space="preserve"> + H</w:t>
      </w:r>
      <w:r w:rsidRPr="008F5CEE">
        <w:rPr>
          <w:rFonts w:asciiTheme="majorBidi" w:hAnsiTheme="majorBidi" w:cstheme="majorBidi"/>
          <w:color w:val="00B0F0"/>
          <w:sz w:val="28"/>
          <w:szCs w:val="28"/>
          <w:vertAlign w:val="subscript"/>
        </w:rPr>
        <w:t>2</w:t>
      </w:r>
      <w:r w:rsidRPr="008F5CEE">
        <w:rPr>
          <w:rFonts w:asciiTheme="majorBidi" w:hAnsiTheme="majorBidi" w:cstheme="majorBidi"/>
          <w:color w:val="00B0F0"/>
          <w:sz w:val="28"/>
          <w:szCs w:val="28"/>
        </w:rPr>
        <w:t>O</w:t>
      </w:r>
      <w:r>
        <w:rPr>
          <w:rFonts w:asciiTheme="majorBidi" w:hAnsiTheme="majorBidi" w:cstheme="majorBidi"/>
          <w:color w:val="00B0F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C00000"/>
          <w:sz w:val="28"/>
          <w:szCs w:val="28"/>
        </w:rPr>
        <w:t>est pratiquement totale.</w:t>
      </w:r>
      <w:r w:rsidR="008F7817">
        <w:rPr>
          <w:rFonts w:asciiTheme="majorBidi" w:hAnsiTheme="majorBidi" w:cstheme="majorBidi"/>
          <w:color w:val="C00000"/>
          <w:sz w:val="28"/>
          <w:szCs w:val="28"/>
        </w:rPr>
        <w:t xml:space="preserve">        </w:t>
      </w:r>
      <w:r>
        <w:rPr>
          <w:rFonts w:asciiTheme="majorBidi" w:hAnsiTheme="majorBidi" w:cstheme="majorBidi"/>
          <w:color w:val="C00000"/>
          <w:sz w:val="28"/>
          <w:szCs w:val="28"/>
        </w:rPr>
        <w:t xml:space="preserve"> En effet, la constante d’équilibre de cette réaction est : K = 10</w:t>
      </w:r>
      <w:r>
        <w:rPr>
          <w:rFonts w:asciiTheme="majorBidi" w:hAnsiTheme="majorBidi" w:cstheme="majorBidi"/>
          <w:color w:val="C00000"/>
          <w:sz w:val="28"/>
          <w:szCs w:val="28"/>
          <w:vertAlign w:val="superscript"/>
        </w:rPr>
        <w:t>-pKa</w:t>
      </w:r>
      <w:r>
        <w:rPr>
          <w:rFonts w:asciiTheme="majorBidi" w:hAnsiTheme="majorBidi" w:cstheme="majorBidi"/>
          <w:color w:val="C00000"/>
          <w:sz w:val="28"/>
          <w:szCs w:val="28"/>
        </w:rPr>
        <w:t xml:space="preserve"> = 10</w:t>
      </w:r>
      <w:r>
        <w:rPr>
          <w:rFonts w:asciiTheme="majorBidi" w:hAnsiTheme="majorBidi" w:cstheme="majorBidi"/>
          <w:color w:val="C00000"/>
          <w:sz w:val="28"/>
          <w:szCs w:val="28"/>
          <w:vertAlign w:val="superscript"/>
        </w:rPr>
        <w:t>-9,2</w:t>
      </w:r>
      <w:r>
        <w:rPr>
          <w:rFonts w:asciiTheme="majorBidi" w:hAnsiTheme="majorBidi" w:cstheme="majorBidi"/>
          <w:color w:val="C00000"/>
          <w:sz w:val="28"/>
          <w:szCs w:val="28"/>
        </w:rPr>
        <w:t xml:space="preserve"> =1,8.10</w:t>
      </w:r>
      <w:r>
        <w:rPr>
          <w:rFonts w:asciiTheme="majorBidi" w:hAnsiTheme="majorBidi" w:cstheme="majorBidi"/>
          <w:color w:val="C00000"/>
          <w:sz w:val="28"/>
          <w:szCs w:val="28"/>
          <w:vertAlign w:val="superscript"/>
        </w:rPr>
        <w:t>9</w:t>
      </w:r>
      <w:r>
        <w:rPr>
          <w:rFonts w:asciiTheme="majorBidi" w:hAnsiTheme="majorBidi" w:cstheme="majorBidi"/>
          <w:color w:val="C00000"/>
          <w:sz w:val="28"/>
          <w:szCs w:val="28"/>
        </w:rPr>
        <w:t xml:space="preserve"> &gt;10</w:t>
      </w:r>
      <w:r>
        <w:rPr>
          <w:rFonts w:asciiTheme="majorBidi" w:hAnsiTheme="majorBidi" w:cstheme="majorBidi"/>
          <w:color w:val="C00000"/>
          <w:sz w:val="28"/>
          <w:szCs w:val="28"/>
          <w:vertAlign w:val="superscript"/>
        </w:rPr>
        <w:t>4</w:t>
      </w:r>
      <w:r>
        <w:rPr>
          <w:rFonts w:asciiTheme="majorBidi" w:hAnsiTheme="majorBidi" w:cstheme="majorBidi"/>
          <w:color w:val="C00000"/>
          <w:sz w:val="28"/>
          <w:szCs w:val="28"/>
        </w:rPr>
        <w:t>.</w:t>
      </w:r>
    </w:p>
    <w:p w:rsidR="00210D8A" w:rsidRDefault="008F7817" w:rsidP="008F7817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courbe pH = f(V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) présente deux points d’inflexion : </w:t>
      </w:r>
    </w:p>
    <w:p w:rsidR="008F7817" w:rsidRDefault="008F7817" w:rsidP="008F7817">
      <w:pPr>
        <w:pStyle w:val="Paragraphedeliste"/>
        <w:ind w:left="64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 utilisant la méthode des tangentes parallèles les coordonnées du point d’inflexion </w:t>
      </w:r>
      <w:r w:rsidR="001F752B">
        <w:rPr>
          <w:rFonts w:asciiTheme="majorBidi" w:hAnsiTheme="majorBidi" w:cstheme="majorBidi"/>
          <w:sz w:val="28"/>
          <w:szCs w:val="28"/>
        </w:rPr>
        <w:t>E sont : pH</w:t>
      </w:r>
      <w:r w:rsidR="001F752B">
        <w:rPr>
          <w:rFonts w:asciiTheme="majorBidi" w:hAnsiTheme="majorBidi" w:cstheme="majorBidi"/>
          <w:sz w:val="28"/>
          <w:szCs w:val="28"/>
          <w:vertAlign w:val="subscript"/>
        </w:rPr>
        <w:t>E</w:t>
      </w:r>
      <w:r w:rsidR="001F752B">
        <w:rPr>
          <w:rFonts w:asciiTheme="majorBidi" w:hAnsiTheme="majorBidi" w:cstheme="majorBidi"/>
          <w:sz w:val="28"/>
          <w:szCs w:val="28"/>
        </w:rPr>
        <w:t xml:space="preserve"> = 5,75 et V</w:t>
      </w:r>
      <w:r w:rsidR="001F752B">
        <w:rPr>
          <w:rFonts w:asciiTheme="majorBidi" w:hAnsiTheme="majorBidi" w:cstheme="majorBidi"/>
          <w:sz w:val="28"/>
          <w:szCs w:val="28"/>
          <w:vertAlign w:val="subscript"/>
        </w:rPr>
        <w:t>AE</w:t>
      </w:r>
      <w:r w:rsidR="001F752B">
        <w:rPr>
          <w:rFonts w:asciiTheme="majorBidi" w:hAnsiTheme="majorBidi" w:cstheme="majorBidi"/>
          <w:sz w:val="28"/>
          <w:szCs w:val="28"/>
        </w:rPr>
        <w:t xml:space="preserve"> = 20 mL.</w:t>
      </w:r>
    </w:p>
    <w:p w:rsidR="001F752B" w:rsidRDefault="001F752B" w:rsidP="008F7817">
      <w:pPr>
        <w:pStyle w:val="Paragraphedeliste"/>
        <w:ind w:left="64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ce point d’inflexion : n</w:t>
      </w:r>
      <w:r>
        <w:rPr>
          <w:rFonts w:asciiTheme="majorBidi" w:hAnsiTheme="majorBidi" w:cstheme="majorBidi"/>
          <w:sz w:val="28"/>
          <w:szCs w:val="28"/>
          <w:vertAlign w:val="subscript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(OH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initial</w:t>
      </w:r>
      <w:r>
        <w:rPr>
          <w:rFonts w:asciiTheme="majorBidi" w:hAnsiTheme="majorBidi" w:cstheme="majorBidi"/>
          <w:sz w:val="28"/>
          <w:szCs w:val="28"/>
        </w:rPr>
        <w:t xml:space="preserve"> = C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V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=2.10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-4</w:t>
      </w:r>
      <w:r>
        <w:rPr>
          <w:rFonts w:asciiTheme="majorBidi" w:hAnsiTheme="majorBidi" w:cstheme="majorBidi"/>
          <w:sz w:val="28"/>
          <w:szCs w:val="28"/>
        </w:rPr>
        <w:t xml:space="preserve"> mol.</w:t>
      </w:r>
    </w:p>
    <w:p w:rsidR="001F752B" w:rsidRDefault="001F752B" w:rsidP="001F752B">
      <w:pPr>
        <w:pStyle w:val="Paragraphedeliste"/>
        <w:ind w:left="64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n</w:t>
      </w:r>
      <w:r>
        <w:rPr>
          <w:rFonts w:asciiTheme="majorBidi" w:hAnsiTheme="majorBidi" w:cstheme="majorBidi"/>
          <w:sz w:val="28"/>
          <w:szCs w:val="28"/>
          <w:vertAlign w:val="subscript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1F752B">
        <w:rPr>
          <w:rFonts w:asciiTheme="majorBidi" w:hAnsiTheme="majorBidi" w:cstheme="majorBidi"/>
          <w:sz w:val="28"/>
          <w:szCs w:val="28"/>
        </w:rPr>
        <w:t>H</w:t>
      </w:r>
      <w:r w:rsidRPr="001F752B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1F752B">
        <w:rPr>
          <w:rFonts w:asciiTheme="majorBidi" w:hAnsiTheme="majorBidi" w:cstheme="majorBidi"/>
          <w:sz w:val="28"/>
          <w:szCs w:val="28"/>
        </w:rPr>
        <w:t>O</w:t>
      </w:r>
      <w:r w:rsidRPr="001F752B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1F752B">
        <w:rPr>
          <w:rFonts w:asciiTheme="majorBidi" w:hAnsiTheme="majorBidi" w:cstheme="majorBidi"/>
          <w:sz w:val="28"/>
          <w:szCs w:val="28"/>
        </w:rPr>
        <w:t xml:space="preserve">) </w:t>
      </w:r>
      <w:r w:rsidRPr="001F752B">
        <w:rPr>
          <w:rFonts w:asciiTheme="majorBidi" w:hAnsiTheme="majorBidi" w:cstheme="majorBidi"/>
          <w:sz w:val="28"/>
          <w:szCs w:val="28"/>
          <w:vertAlign w:val="subscript"/>
        </w:rPr>
        <w:t>ajouté</w:t>
      </w:r>
      <w:r w:rsidRPr="001F752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= C</w:t>
      </w:r>
      <w:r>
        <w:rPr>
          <w:rFonts w:asciiTheme="majorBidi" w:hAnsiTheme="majorBidi" w:cstheme="majorBidi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V</w:t>
      </w:r>
      <w:r>
        <w:rPr>
          <w:rFonts w:asciiTheme="majorBidi" w:hAnsiTheme="majorBidi" w:cstheme="majorBidi"/>
          <w:sz w:val="28"/>
          <w:szCs w:val="28"/>
          <w:vertAlign w:val="subscript"/>
        </w:rPr>
        <w:t>AE</w:t>
      </w:r>
      <w:r>
        <w:rPr>
          <w:rFonts w:asciiTheme="majorBidi" w:hAnsiTheme="majorBidi" w:cstheme="majorBidi"/>
          <w:sz w:val="28"/>
          <w:szCs w:val="28"/>
        </w:rPr>
        <w:t xml:space="preserve"> =2.10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-4</w:t>
      </w:r>
      <w:r>
        <w:rPr>
          <w:rFonts w:asciiTheme="majorBidi" w:hAnsiTheme="majorBidi" w:cstheme="majorBidi"/>
          <w:sz w:val="28"/>
          <w:szCs w:val="28"/>
        </w:rPr>
        <w:t xml:space="preserve"> mol.</w:t>
      </w:r>
    </w:p>
    <w:p w:rsidR="001F752B" w:rsidRDefault="001F752B" w:rsidP="001F752B">
      <w:pPr>
        <w:pStyle w:val="Paragraphedeliste"/>
        <w:ind w:left="6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  <w:vertAlign w:val="subscript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(OH</w:t>
      </w:r>
      <w:r>
        <w:rPr>
          <w:rFonts w:asciiTheme="majorBidi" w:hAnsiTheme="majorBidi" w:cstheme="majorBidi"/>
          <w:sz w:val="28"/>
          <w:szCs w:val="28"/>
          <w:vertAlign w:val="superscript"/>
        </w:rPr>
        <w:t>-</w:t>
      </w:r>
      <w:r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initial </w:t>
      </w:r>
      <w:r>
        <w:rPr>
          <w:rFonts w:asciiTheme="majorBidi" w:hAnsiTheme="majorBidi" w:cstheme="majorBidi"/>
          <w:sz w:val="28"/>
          <w:szCs w:val="28"/>
        </w:rPr>
        <w:t>= n</w:t>
      </w:r>
      <w:r>
        <w:rPr>
          <w:rFonts w:asciiTheme="majorBidi" w:hAnsiTheme="majorBidi" w:cstheme="majorBidi"/>
          <w:sz w:val="28"/>
          <w:szCs w:val="28"/>
          <w:vertAlign w:val="subscript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1F752B">
        <w:rPr>
          <w:rFonts w:asciiTheme="majorBidi" w:hAnsiTheme="majorBidi" w:cstheme="majorBidi"/>
          <w:sz w:val="28"/>
          <w:szCs w:val="28"/>
        </w:rPr>
        <w:t>H</w:t>
      </w:r>
      <w:r w:rsidRPr="001F752B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1F752B">
        <w:rPr>
          <w:rFonts w:asciiTheme="majorBidi" w:hAnsiTheme="majorBidi" w:cstheme="majorBidi"/>
          <w:sz w:val="28"/>
          <w:szCs w:val="28"/>
        </w:rPr>
        <w:t>O</w:t>
      </w:r>
      <w:r w:rsidRPr="001F752B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1F752B">
        <w:rPr>
          <w:rFonts w:asciiTheme="majorBidi" w:hAnsiTheme="majorBidi" w:cstheme="majorBidi"/>
          <w:sz w:val="28"/>
          <w:szCs w:val="28"/>
        </w:rPr>
        <w:t xml:space="preserve">) </w:t>
      </w:r>
      <w:r w:rsidRPr="001F752B">
        <w:rPr>
          <w:rFonts w:asciiTheme="majorBidi" w:hAnsiTheme="majorBidi" w:cstheme="majorBidi"/>
          <w:sz w:val="28"/>
          <w:szCs w:val="28"/>
          <w:vertAlign w:val="subscript"/>
        </w:rPr>
        <w:t>ajouté</w:t>
      </w:r>
      <w:r>
        <w:rPr>
          <w:rFonts w:asciiTheme="majorBidi" w:hAnsiTheme="majorBidi" w:cstheme="majorBidi"/>
          <w:sz w:val="28"/>
          <w:szCs w:val="28"/>
        </w:rPr>
        <w:t xml:space="preserve">. Donc E représente le point d’équivalence. D’où                           </w:t>
      </w:r>
    </w:p>
    <w:p w:rsidR="001F752B" w:rsidRPr="001F752B" w:rsidRDefault="001F752B" w:rsidP="001F752B">
      <w:pPr>
        <w:pStyle w:val="Paragraphedeliste"/>
        <w:ind w:left="644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</w:t>
      </w:r>
      <w:r w:rsidRPr="001F752B">
        <w:rPr>
          <w:rFonts w:asciiTheme="majorBidi" w:hAnsiTheme="majorBidi" w:cstheme="majorBidi"/>
          <w:color w:val="FF0000"/>
          <w:sz w:val="28"/>
          <w:szCs w:val="28"/>
        </w:rPr>
        <w:t>C</w:t>
      </w:r>
      <w:r w:rsidRPr="001F752B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B</w:t>
      </w:r>
      <w:r w:rsidRPr="001F752B">
        <w:rPr>
          <w:rFonts w:asciiTheme="majorBidi" w:hAnsiTheme="majorBidi" w:cstheme="majorBidi"/>
          <w:color w:val="FF0000"/>
          <w:sz w:val="28"/>
          <w:szCs w:val="28"/>
        </w:rPr>
        <w:t xml:space="preserve"> V</w:t>
      </w:r>
      <w:r w:rsidRPr="001F752B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B</w:t>
      </w:r>
      <w:r w:rsidRPr="001F752B">
        <w:rPr>
          <w:rFonts w:asciiTheme="majorBidi" w:hAnsiTheme="majorBidi" w:cstheme="majorBidi"/>
          <w:color w:val="FF0000"/>
          <w:sz w:val="28"/>
          <w:szCs w:val="28"/>
        </w:rPr>
        <w:t xml:space="preserve"> = C</w:t>
      </w:r>
      <w:r w:rsidRPr="001F752B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A</w:t>
      </w:r>
      <w:r w:rsidRPr="001F752B">
        <w:rPr>
          <w:rFonts w:asciiTheme="majorBidi" w:hAnsiTheme="majorBidi" w:cstheme="majorBidi"/>
          <w:color w:val="FF0000"/>
          <w:sz w:val="28"/>
          <w:szCs w:val="28"/>
        </w:rPr>
        <w:t xml:space="preserve"> V</w:t>
      </w:r>
      <w:r w:rsidRPr="001F752B">
        <w:rPr>
          <w:rFonts w:asciiTheme="majorBidi" w:hAnsiTheme="majorBidi" w:cstheme="majorBidi"/>
          <w:color w:val="FF0000"/>
          <w:sz w:val="28"/>
          <w:szCs w:val="28"/>
          <w:vertAlign w:val="subscript"/>
        </w:rPr>
        <w:t>AE</w:t>
      </w:r>
      <w:r w:rsidRPr="001F752B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</w:p>
    <w:p w:rsidR="00C620BB" w:rsidRDefault="008B756F" w:rsidP="00C620BB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vertAlign w:val="subscript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&lt; 7, donc le mélange à l’équivalence est acide. En effet, à</w:t>
      </w:r>
      <w:r w:rsidR="001F752B">
        <w:rPr>
          <w:rFonts w:asciiTheme="majorBidi" w:hAnsiTheme="majorBidi" w:cstheme="majorBidi"/>
          <w:sz w:val="28"/>
          <w:szCs w:val="28"/>
        </w:rPr>
        <w:t xml:space="preserve"> l’équivalence </w:t>
      </w:r>
      <w:r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="001F752B">
        <w:rPr>
          <w:rFonts w:asciiTheme="majorBidi" w:hAnsiTheme="majorBidi" w:cstheme="majorBidi"/>
          <w:sz w:val="28"/>
          <w:szCs w:val="28"/>
        </w:rPr>
        <w:t xml:space="preserve">acido-basique, </w:t>
      </w:r>
      <w:r w:rsidR="006907B3">
        <w:rPr>
          <w:rFonts w:asciiTheme="majorBidi" w:hAnsiTheme="majorBidi" w:cstheme="majorBidi"/>
          <w:sz w:val="28"/>
          <w:szCs w:val="28"/>
        </w:rPr>
        <w:t xml:space="preserve">tout se passe </w:t>
      </w:r>
      <w:r>
        <w:rPr>
          <w:rFonts w:asciiTheme="majorBidi" w:hAnsiTheme="majorBidi" w:cstheme="majorBidi"/>
          <w:sz w:val="28"/>
          <w:szCs w:val="28"/>
        </w:rPr>
        <w:t xml:space="preserve">comme </w:t>
      </w:r>
      <w:r w:rsidR="00384246">
        <w:rPr>
          <w:rFonts w:asciiTheme="majorBidi" w:hAnsiTheme="majorBidi" w:cstheme="majorBidi"/>
          <w:sz w:val="28"/>
          <w:szCs w:val="28"/>
        </w:rPr>
        <w:t xml:space="preserve">si on a </w:t>
      </w:r>
      <w:r w:rsidR="00AF7937">
        <w:rPr>
          <w:rFonts w:asciiTheme="majorBidi" w:hAnsiTheme="majorBidi" w:cstheme="majorBidi"/>
          <w:sz w:val="28"/>
          <w:szCs w:val="28"/>
        </w:rPr>
        <w:t>avait dissous 2.10</w:t>
      </w:r>
      <w:r w:rsidR="00AF7937">
        <w:rPr>
          <w:rFonts w:asciiTheme="majorBidi" w:hAnsiTheme="majorBidi" w:cstheme="majorBidi"/>
          <w:sz w:val="28"/>
          <w:szCs w:val="28"/>
          <w:vertAlign w:val="superscript"/>
        </w:rPr>
        <w:t>-4</w:t>
      </w:r>
      <w:r w:rsidR="00AF7937">
        <w:rPr>
          <w:rFonts w:asciiTheme="majorBidi" w:hAnsiTheme="majorBidi" w:cstheme="majorBidi"/>
          <w:sz w:val="28"/>
          <w:szCs w:val="28"/>
        </w:rPr>
        <w:t xml:space="preserve"> mol de chlorure d’ammonium NH</w:t>
      </w:r>
      <w:r w:rsidR="00AF7937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AF7937">
        <w:rPr>
          <w:rFonts w:asciiTheme="majorBidi" w:hAnsiTheme="majorBidi" w:cstheme="majorBidi"/>
          <w:sz w:val="28"/>
          <w:szCs w:val="28"/>
        </w:rPr>
        <w:t xml:space="preserve">Cℓ dans l’eau pour obtenir V = 40 mL de solution.  </w:t>
      </w:r>
      <w:r w:rsidR="00C620BB">
        <w:rPr>
          <w:rFonts w:asciiTheme="majorBidi" w:hAnsiTheme="majorBidi" w:cstheme="majorBidi"/>
          <w:sz w:val="28"/>
          <w:szCs w:val="28"/>
        </w:rPr>
        <w:t>En plus des ions Cℓ</w:t>
      </w:r>
      <w:r w:rsidR="00C620BB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C620BB">
        <w:rPr>
          <w:rFonts w:asciiTheme="majorBidi" w:hAnsiTheme="majorBidi" w:cstheme="majorBidi"/>
          <w:sz w:val="28"/>
          <w:szCs w:val="28"/>
        </w:rPr>
        <w:t>et  H</w:t>
      </w:r>
      <w:r w:rsidR="00C620BB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C620BB">
        <w:rPr>
          <w:rFonts w:asciiTheme="majorBidi" w:hAnsiTheme="majorBidi" w:cstheme="majorBidi"/>
          <w:sz w:val="28"/>
          <w:szCs w:val="28"/>
        </w:rPr>
        <w:t>O, il excite les ions NH</w:t>
      </w:r>
      <w:r w:rsidR="00C620BB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C620BB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C620BB">
        <w:rPr>
          <w:rFonts w:asciiTheme="majorBidi" w:hAnsiTheme="majorBidi" w:cstheme="majorBidi"/>
          <w:sz w:val="28"/>
          <w:szCs w:val="28"/>
        </w:rPr>
        <w:t>, OH</w:t>
      </w:r>
      <w:r w:rsidR="00C620BB">
        <w:rPr>
          <w:rFonts w:asciiTheme="majorBidi" w:hAnsiTheme="majorBidi" w:cstheme="majorBidi"/>
          <w:sz w:val="28"/>
          <w:szCs w:val="28"/>
          <w:vertAlign w:val="superscript"/>
        </w:rPr>
        <w:t>-</w:t>
      </w:r>
      <w:r w:rsidR="00C620BB">
        <w:rPr>
          <w:rFonts w:asciiTheme="majorBidi" w:hAnsiTheme="majorBidi" w:cstheme="majorBidi"/>
          <w:sz w:val="28"/>
          <w:szCs w:val="28"/>
        </w:rPr>
        <w:t xml:space="preserve"> et H</w:t>
      </w:r>
      <w:r w:rsidR="00C620BB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C620BB">
        <w:rPr>
          <w:rFonts w:asciiTheme="majorBidi" w:hAnsiTheme="majorBidi" w:cstheme="majorBidi"/>
          <w:sz w:val="28"/>
          <w:szCs w:val="28"/>
        </w:rPr>
        <w:t>O</w:t>
      </w:r>
      <w:r w:rsidR="00C620BB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C620BB">
        <w:rPr>
          <w:rFonts w:asciiTheme="majorBidi" w:hAnsiTheme="majorBidi" w:cstheme="majorBidi"/>
          <w:sz w:val="28"/>
          <w:szCs w:val="28"/>
        </w:rPr>
        <w:t xml:space="preserve"> provenant de l’ionisation propre de l’eau et de la réaction de l’acide faible NH</w:t>
      </w:r>
      <w:r w:rsidR="00C620BB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C620BB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C620BB">
        <w:rPr>
          <w:rFonts w:asciiTheme="majorBidi" w:hAnsiTheme="majorBidi" w:cstheme="majorBidi"/>
          <w:sz w:val="28"/>
          <w:szCs w:val="28"/>
        </w:rPr>
        <w:t xml:space="preserve"> avec l’eau : </w:t>
      </w:r>
    </w:p>
    <w:p w:rsidR="00C620BB" w:rsidRDefault="00C620BB" w:rsidP="00C620BB">
      <w:pPr>
        <w:pStyle w:val="Paragraphedeliste"/>
        <w:ind w:left="644"/>
        <w:jc w:val="center"/>
        <w:rPr>
          <w:rFonts w:asciiTheme="majorBidi" w:hAnsiTheme="majorBidi" w:cstheme="majorBidi"/>
          <w:sz w:val="28"/>
          <w:szCs w:val="28"/>
        </w:rPr>
      </w:pPr>
      <w:r w:rsidRPr="00001881">
        <w:rPr>
          <w:rFonts w:asciiTheme="majorBidi" w:hAnsiTheme="majorBidi" w:cstheme="majorBidi"/>
          <w:sz w:val="28"/>
          <w:szCs w:val="28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001881">
        <w:rPr>
          <w:rFonts w:asciiTheme="majorBidi" w:hAnsiTheme="majorBidi" w:cstheme="majorBidi"/>
          <w:sz w:val="28"/>
          <w:szCs w:val="28"/>
        </w:rPr>
        <w:t xml:space="preserve"> + H</w:t>
      </w:r>
      <w:r w:rsidRPr="00001881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01881">
        <w:rPr>
          <w:rFonts w:asciiTheme="majorBidi" w:hAnsiTheme="majorBidi" w:cstheme="majorBidi"/>
          <w:sz w:val="28"/>
          <w:szCs w:val="28"/>
        </w:rPr>
        <w:t xml:space="preserve">O </w:t>
      </w:r>
      <w:r w:rsidRPr="00001881">
        <w:rPr>
          <w:rFonts w:ascii="Cambria Math" w:hAnsi="Cambria Math" w:cstheme="majorBidi"/>
          <w:sz w:val="28"/>
          <w:szCs w:val="28"/>
        </w:rPr>
        <w:t>⇌</w:t>
      </w:r>
      <w:r w:rsidRPr="00001881">
        <w:rPr>
          <w:rFonts w:asciiTheme="majorBidi" w:hAnsiTheme="majorBidi" w:cstheme="majorBidi"/>
          <w:sz w:val="28"/>
          <w:szCs w:val="28"/>
        </w:rPr>
        <w:t xml:space="preserve"> NH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001881">
        <w:rPr>
          <w:rFonts w:asciiTheme="majorBidi" w:hAnsiTheme="majorBidi" w:cstheme="majorBidi"/>
          <w:sz w:val="28"/>
          <w:szCs w:val="28"/>
        </w:rPr>
        <w:t xml:space="preserve"> + </w:t>
      </w:r>
      <w:r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620BB" w:rsidRPr="00C620BB" w:rsidRDefault="00C620BB" w:rsidP="00C620BB">
      <w:pPr>
        <w:pStyle w:val="Paragraphedeliste"/>
        <w:ind w:left="6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conséquence : [H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O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>]</w:t>
      </w:r>
      <w:r w:rsidR="00EF0E8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&gt;10</w:t>
      </w:r>
      <w:r>
        <w:rPr>
          <w:rFonts w:asciiTheme="majorBidi" w:hAnsiTheme="majorBidi" w:cstheme="majorBidi"/>
          <w:sz w:val="28"/>
          <w:szCs w:val="28"/>
          <w:vertAlign w:val="superscript"/>
        </w:rPr>
        <w:t>-7</w:t>
      </w:r>
      <w:r>
        <w:rPr>
          <w:rFonts w:asciiTheme="majorBidi" w:hAnsiTheme="majorBidi" w:cstheme="majorBidi"/>
          <w:sz w:val="28"/>
          <w:szCs w:val="28"/>
        </w:rPr>
        <w:t>mol.L</w:t>
      </w:r>
      <w:r>
        <w:rPr>
          <w:rFonts w:asciiTheme="majorBidi" w:hAnsiTheme="majorBidi" w:cstheme="majorBidi"/>
          <w:sz w:val="28"/>
          <w:szCs w:val="28"/>
          <w:vertAlign w:val="superscript"/>
        </w:rPr>
        <w:t>-1</w:t>
      </w:r>
      <w:r>
        <w:rPr>
          <w:rFonts w:asciiTheme="majorBidi" w:hAnsiTheme="majorBidi" w:cstheme="majorBidi"/>
          <w:sz w:val="28"/>
          <w:szCs w:val="28"/>
        </w:rPr>
        <w:t xml:space="preserve"> ; la solution </w:t>
      </w:r>
      <w:r w:rsidR="00C15BAF">
        <w:rPr>
          <w:rFonts w:asciiTheme="majorBidi" w:hAnsiTheme="majorBidi" w:cstheme="majorBidi"/>
          <w:sz w:val="28"/>
          <w:szCs w:val="28"/>
        </w:rPr>
        <w:t>obtenue à l’équivalence est donc acide de pH&lt;</w:t>
      </w:r>
      <w:r w:rsidR="00EF0E83">
        <w:rPr>
          <w:rFonts w:asciiTheme="majorBidi" w:hAnsiTheme="majorBidi" w:cstheme="majorBidi"/>
          <w:sz w:val="28"/>
          <w:szCs w:val="28"/>
        </w:rPr>
        <w:t xml:space="preserve"> </w:t>
      </w:r>
      <w:r w:rsidR="00C15BAF">
        <w:rPr>
          <w:rFonts w:asciiTheme="majorBidi" w:hAnsiTheme="majorBidi" w:cstheme="majorBidi"/>
          <w:sz w:val="28"/>
          <w:szCs w:val="28"/>
        </w:rPr>
        <w:t>7.</w:t>
      </w:r>
    </w:p>
    <w:p w:rsidR="00C620BB" w:rsidRDefault="00C15BAF" w:rsidP="00C15BAF">
      <w:pPr>
        <w:pStyle w:val="Paragraphedeliste"/>
        <w:ind w:left="6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Remarque :</w:t>
      </w:r>
    </w:p>
    <w:p w:rsidR="00C15BAF" w:rsidRDefault="00C15BAF" w:rsidP="00C15BAF">
      <w:pPr>
        <w:pStyle w:val="Paragraphedeliste"/>
        <w:ind w:left="64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 l’acide faible </w:t>
      </w:r>
      <w:r w:rsidRPr="00001881">
        <w:rPr>
          <w:rFonts w:asciiTheme="majorBidi" w:hAnsiTheme="majorBidi" w:cstheme="majorBidi"/>
          <w:sz w:val="28"/>
          <w:szCs w:val="28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00188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est faiblement ionisé à l’équivalence, alors :</w:t>
      </w:r>
    </w:p>
    <w:p w:rsidR="00C15BAF" w:rsidRDefault="00C15BAF" w:rsidP="00C15BAF">
      <w:pPr>
        <w:pStyle w:val="Paragraphedeliste"/>
        <w:ind w:left="644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pH</w:t>
      </w:r>
      <w:r>
        <w:rPr>
          <w:rFonts w:asciiTheme="majorBidi" w:hAnsiTheme="majorBidi" w:cstheme="majorBidi"/>
          <w:sz w:val="28"/>
          <w:szCs w:val="28"/>
          <w:vertAlign w:val="subscript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(pKa – log C) avec C est la concentration des ions </w:t>
      </w:r>
      <w:r w:rsidRPr="00001881">
        <w:rPr>
          <w:rFonts w:asciiTheme="majorBidi" w:hAnsiTheme="majorBidi" w:cstheme="majorBidi"/>
          <w:sz w:val="28"/>
          <w:szCs w:val="28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00188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à l’équivalence d’expression C</w:t>
      </w:r>
      <w:r w:rsidR="00AF7937"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AE</m:t>
                </m:r>
              </m:sub>
            </m:sSub>
          </m:den>
        </m:f>
      </m:oMath>
      <w:r w:rsidR="00AF793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=5.10</w:t>
      </w:r>
      <w:r>
        <w:rPr>
          <w:rFonts w:asciiTheme="majorBidi" w:eastAsiaTheme="minorEastAsia" w:hAnsiTheme="majorBidi" w:cstheme="majorBidi"/>
          <w:sz w:val="28"/>
          <w:szCs w:val="28"/>
          <w:vertAlign w:val="superscript"/>
        </w:rPr>
        <w:t>-3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mol.L</w:t>
      </w:r>
      <w:r>
        <w:rPr>
          <w:rFonts w:asciiTheme="majorBidi" w:eastAsiaTheme="minorEastAsia" w:hAnsiTheme="majorBidi" w:cstheme="majorBidi"/>
          <w:sz w:val="28"/>
          <w:szCs w:val="28"/>
          <w:vertAlign w:val="superscript"/>
        </w:rPr>
        <w:t>-1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.Soit </w:t>
      </w:r>
      <w:r w:rsidRPr="00C15BAF">
        <w:rPr>
          <w:rFonts w:asciiTheme="majorBidi" w:eastAsiaTheme="minorEastAsia" w:hAnsiTheme="majorBidi" w:cstheme="majorBidi"/>
          <w:sz w:val="28"/>
          <w:szCs w:val="28"/>
        </w:rPr>
        <w:t>pH</w:t>
      </w:r>
      <w:r w:rsidRPr="00C15BAF">
        <w:rPr>
          <w:rFonts w:asciiTheme="majorBidi" w:eastAsiaTheme="minorEastAsia" w:hAnsiTheme="majorBidi" w:cstheme="majorBidi"/>
          <w:sz w:val="28"/>
          <w:szCs w:val="28"/>
          <w:vertAlign w:val="subscript"/>
        </w:rPr>
        <w:t>E</w:t>
      </w:r>
      <w:r w:rsidRPr="00C15BAF">
        <w:rPr>
          <w:rFonts w:asciiTheme="majorBidi" w:eastAsiaTheme="minorEastAsia" w:hAnsiTheme="majorBidi" w:cstheme="majorBidi"/>
          <w:sz w:val="28"/>
          <w:szCs w:val="28"/>
        </w:rPr>
        <w:t xml:space="preserve"> = 5,75.</w:t>
      </w:r>
    </w:p>
    <w:p w:rsidR="00EF0E83" w:rsidRDefault="00EF0E83" w:rsidP="00EF0E83">
      <w:pPr>
        <w:pStyle w:val="Paragraphedeliste"/>
        <w:numPr>
          <w:ilvl w:val="0"/>
          <w:numId w:val="10"/>
        </w:numPr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Le point d’inflexion I est tel que V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>I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= 0,5 V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>BE</w:t>
      </w:r>
      <w:r>
        <w:rPr>
          <w:rFonts w:asciiTheme="majorBidi" w:eastAsiaTheme="minorEastAsia" w:hAnsiTheme="majorBidi" w:cstheme="majorBidi"/>
          <w:sz w:val="28"/>
          <w:szCs w:val="28"/>
        </w:rPr>
        <w:t>. Donc il représente le point de                         demi-équivalence. graphiquement pH</w:t>
      </w:r>
      <w:r>
        <w:rPr>
          <w:rFonts w:asciiTheme="majorBidi" w:eastAsiaTheme="minorEastAsia" w:hAnsiTheme="majorBidi" w:cstheme="majorBidi"/>
          <w:sz w:val="28"/>
          <w:szCs w:val="28"/>
          <w:vertAlign w:val="subscript"/>
        </w:rPr>
        <w:t>I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= 9,2. </w:t>
      </w:r>
    </w:p>
    <w:p w:rsidR="00EF0E83" w:rsidRPr="00627805" w:rsidRDefault="00EF0E83" w:rsidP="00627805">
      <w:pPr>
        <w:pStyle w:val="Paragraphedeliste"/>
        <w:ind w:left="64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En effet, en ce point [</w:t>
      </w:r>
      <w:r w:rsidRPr="00001881">
        <w:rPr>
          <w:rFonts w:asciiTheme="majorBidi" w:hAnsiTheme="majorBidi" w:cstheme="majorBidi"/>
          <w:sz w:val="28"/>
          <w:szCs w:val="28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  <w:vertAlign w:val="subscript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>
        <w:rPr>
          <w:rFonts w:asciiTheme="majorBidi" w:eastAsiaTheme="minorEastAsia" w:hAnsiTheme="majorBidi" w:cstheme="majorBidi"/>
          <w:sz w:val="28"/>
          <w:szCs w:val="28"/>
        </w:rPr>
        <w:t>[</w:t>
      </w:r>
      <w:r w:rsidRPr="00001881">
        <w:rPr>
          <w:rFonts w:asciiTheme="majorBidi" w:hAnsiTheme="majorBidi" w:cstheme="majorBidi"/>
          <w:sz w:val="28"/>
          <w:szCs w:val="28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]</w:t>
      </w:r>
      <w:r>
        <w:rPr>
          <w:rFonts w:asciiTheme="majorBidi" w:hAnsiTheme="majorBidi" w:cstheme="majorBidi"/>
          <w:sz w:val="28"/>
          <w:szCs w:val="28"/>
          <w:vertAlign w:val="subscript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2 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theme="majorBidi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AE</m:t>
                </m:r>
              </m:sub>
            </m:sSub>
          </m:den>
        </m:f>
      </m:oMath>
      <w:r>
        <w:rPr>
          <w:rFonts w:asciiTheme="majorBidi" w:eastAsiaTheme="minorEastAsia" w:hAnsiTheme="majorBidi" w:cstheme="majorBidi"/>
          <w:iCs/>
          <w:sz w:val="28"/>
          <w:szCs w:val="28"/>
        </w:rPr>
        <w:t>. Donc la loi d’action de masse</w:t>
      </w:r>
      <w:r w:rsidRPr="00EF0E83">
        <w:rPr>
          <w:rFonts w:asciiTheme="majorBidi" w:eastAsiaTheme="minorEastAsia" w:hAnsiTheme="majorBidi" w:cstheme="majorBidi"/>
          <w:iCs/>
          <w:sz w:val="28"/>
          <w:szCs w:val="28"/>
        </w:rPr>
        <w:t xml:space="preserve"> </w:t>
      </w:r>
      <w:r w:rsidR="00627805">
        <w:rPr>
          <w:rFonts w:asciiTheme="majorBidi" w:eastAsiaTheme="minorEastAsia" w:hAnsiTheme="majorBidi" w:cstheme="majorBidi"/>
          <w:iCs/>
          <w:sz w:val="28"/>
          <w:szCs w:val="28"/>
        </w:rPr>
        <w:t xml:space="preserve">pour la réaction </w:t>
      </w:r>
      <w:r w:rsidR="00627805" w:rsidRPr="00001881">
        <w:rPr>
          <w:rFonts w:asciiTheme="majorBidi" w:hAnsiTheme="majorBidi" w:cstheme="majorBidi"/>
          <w:sz w:val="28"/>
          <w:szCs w:val="28"/>
        </w:rPr>
        <w:t>NH</w:t>
      </w:r>
      <w:r w:rsidR="0062780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62780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627805" w:rsidRPr="00001881">
        <w:rPr>
          <w:rFonts w:asciiTheme="majorBidi" w:hAnsiTheme="majorBidi" w:cstheme="majorBidi"/>
          <w:sz w:val="28"/>
          <w:szCs w:val="28"/>
        </w:rPr>
        <w:t xml:space="preserve"> + H</w:t>
      </w:r>
      <w:r w:rsidR="00627805" w:rsidRPr="00001881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627805" w:rsidRPr="00001881">
        <w:rPr>
          <w:rFonts w:asciiTheme="majorBidi" w:hAnsiTheme="majorBidi" w:cstheme="majorBidi"/>
          <w:sz w:val="28"/>
          <w:szCs w:val="28"/>
        </w:rPr>
        <w:t xml:space="preserve">O </w:t>
      </w:r>
      <w:r w:rsidR="00627805" w:rsidRPr="00001881">
        <w:rPr>
          <w:rFonts w:ascii="Cambria Math" w:hAnsi="Cambria Math" w:cstheme="majorBidi"/>
          <w:sz w:val="28"/>
          <w:szCs w:val="28"/>
        </w:rPr>
        <w:t>⇌</w:t>
      </w:r>
      <w:r w:rsidR="00627805" w:rsidRPr="00001881">
        <w:rPr>
          <w:rFonts w:asciiTheme="majorBidi" w:hAnsiTheme="majorBidi" w:cstheme="majorBidi"/>
          <w:sz w:val="28"/>
          <w:szCs w:val="28"/>
        </w:rPr>
        <w:t xml:space="preserve"> NH</w:t>
      </w:r>
      <w:r w:rsidR="0062780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627805" w:rsidRPr="00001881">
        <w:rPr>
          <w:rFonts w:asciiTheme="majorBidi" w:hAnsiTheme="majorBidi" w:cstheme="majorBidi"/>
          <w:sz w:val="28"/>
          <w:szCs w:val="28"/>
        </w:rPr>
        <w:t xml:space="preserve"> + </w:t>
      </w:r>
      <w:r w:rsidR="00627805">
        <w:rPr>
          <w:rFonts w:asciiTheme="majorBidi" w:hAnsiTheme="majorBidi" w:cstheme="majorBidi"/>
          <w:sz w:val="28"/>
          <w:szCs w:val="28"/>
        </w:rPr>
        <w:t>H</w:t>
      </w:r>
      <w:r w:rsidR="0062780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627805">
        <w:rPr>
          <w:rFonts w:asciiTheme="majorBidi" w:hAnsiTheme="majorBidi" w:cstheme="majorBidi"/>
          <w:sz w:val="28"/>
          <w:szCs w:val="28"/>
        </w:rPr>
        <w:t>O</w:t>
      </w:r>
      <w:r w:rsidR="0062780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627805">
        <w:rPr>
          <w:rFonts w:asciiTheme="majorBidi" w:hAnsiTheme="majorBidi" w:cstheme="majorBidi"/>
          <w:sz w:val="28"/>
          <w:szCs w:val="28"/>
        </w:rPr>
        <w:t xml:space="preserve"> </w:t>
      </w:r>
      <w:r w:rsidRPr="00627805">
        <w:rPr>
          <w:rFonts w:asciiTheme="majorBidi" w:eastAsiaTheme="minorEastAsia" w:hAnsiTheme="majorBidi" w:cstheme="majorBidi"/>
          <w:iCs/>
          <w:sz w:val="28"/>
          <w:szCs w:val="28"/>
        </w:rPr>
        <w:t>permet d’écrire : pH</w:t>
      </w:r>
      <w:r w:rsidRPr="00627805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>I</w:t>
      </w:r>
      <w:r w:rsidRPr="00627805">
        <w:rPr>
          <w:rFonts w:asciiTheme="majorBidi" w:eastAsiaTheme="minorEastAsia" w:hAnsiTheme="majorBidi" w:cstheme="majorBidi"/>
          <w:iCs/>
          <w:sz w:val="28"/>
          <w:szCs w:val="28"/>
        </w:rPr>
        <w:t xml:space="preserve"> = pK</w:t>
      </w:r>
      <w:r w:rsidRPr="00627805">
        <w:rPr>
          <w:rFonts w:asciiTheme="majorBidi" w:eastAsiaTheme="minorEastAsia" w:hAnsiTheme="majorBidi" w:cstheme="majorBidi"/>
          <w:iCs/>
          <w:sz w:val="28"/>
          <w:szCs w:val="28"/>
          <w:vertAlign w:val="subscript"/>
        </w:rPr>
        <w:t>a</w:t>
      </w:r>
      <w:r w:rsidRPr="00627805">
        <w:rPr>
          <w:rFonts w:asciiTheme="majorBidi" w:eastAsiaTheme="minorEastAsia" w:hAnsiTheme="majorBidi" w:cstheme="majorBidi"/>
          <w:iCs/>
          <w:sz w:val="28"/>
          <w:szCs w:val="28"/>
        </w:rPr>
        <w:t xml:space="preserve"> du couple </w:t>
      </w:r>
      <w:r w:rsidRPr="00627805">
        <w:rPr>
          <w:rFonts w:asciiTheme="majorBidi" w:hAnsiTheme="majorBidi" w:cstheme="majorBidi"/>
          <w:sz w:val="28"/>
          <w:szCs w:val="28"/>
        </w:rPr>
        <w:t>NH</w:t>
      </w:r>
      <w:r w:rsidRPr="0062780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62780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Pr="00627805">
        <w:rPr>
          <w:rFonts w:asciiTheme="majorBidi" w:hAnsiTheme="majorBidi" w:cstheme="majorBidi"/>
          <w:sz w:val="28"/>
          <w:szCs w:val="28"/>
        </w:rPr>
        <w:t>/NH</w:t>
      </w:r>
      <w:r w:rsidRPr="0062780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27805">
        <w:rPr>
          <w:rFonts w:asciiTheme="majorBidi" w:hAnsiTheme="majorBidi" w:cstheme="majorBidi"/>
          <w:sz w:val="28"/>
          <w:szCs w:val="28"/>
        </w:rPr>
        <w:t>.</w:t>
      </w:r>
      <w:r w:rsidRPr="00627805">
        <w:rPr>
          <w:rFonts w:asciiTheme="majorBidi" w:eastAsiaTheme="minorEastAsia" w:hAnsiTheme="majorBidi" w:cstheme="majorBidi"/>
          <w:iCs/>
          <w:sz w:val="28"/>
          <w:szCs w:val="28"/>
        </w:rPr>
        <w:t xml:space="preserve">   </w:t>
      </w:r>
    </w:p>
    <w:p w:rsidR="00627805" w:rsidRPr="005E068C" w:rsidRDefault="00627805" w:rsidP="00627805">
      <w:pPr>
        <w:pStyle w:val="Paragraphedeliste"/>
        <w:numPr>
          <w:ilvl w:val="0"/>
          <w:numId w:val="9"/>
        </w:numPr>
        <w:ind w:left="284" w:hanging="284"/>
        <w:rPr>
          <w:rFonts w:cstheme="minorHAnsi"/>
          <w:b/>
          <w:bCs/>
          <w:color w:val="4F81BD" w:themeColor="accent1"/>
          <w:sz w:val="28"/>
          <w:szCs w:val="28"/>
        </w:rPr>
      </w:pPr>
      <w:r>
        <w:rPr>
          <w:rFonts w:cstheme="minorHAnsi"/>
          <w:b/>
          <w:bCs/>
          <w:noProof/>
          <w:color w:val="4F81BD" w:themeColor="accent1"/>
          <w:sz w:val="28"/>
          <w:szCs w:val="28"/>
          <w:lang w:eastAsia="fr-FR"/>
        </w:rPr>
        <w:t>Conclusion</w:t>
      </w:r>
    </w:p>
    <w:p w:rsidR="00627805" w:rsidRPr="00627805" w:rsidRDefault="00627805" w:rsidP="00627805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27805">
        <w:rPr>
          <w:rFonts w:asciiTheme="majorBidi" w:hAnsiTheme="majorBidi" w:cstheme="majorBidi"/>
          <w:sz w:val="28"/>
          <w:szCs w:val="28"/>
        </w:rPr>
        <w:lastRenderedPageBreak/>
        <w:t>Le dosage de l’ammoniac NH</w:t>
      </w:r>
      <w:r w:rsidRPr="0062780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27805">
        <w:rPr>
          <w:rFonts w:asciiTheme="majorBidi" w:hAnsiTheme="majorBidi" w:cstheme="majorBidi"/>
          <w:sz w:val="28"/>
          <w:szCs w:val="28"/>
        </w:rPr>
        <w:t xml:space="preserve"> (base faible) par l’acide chlorhydrique HCℓ (acide fort) favorise l’ionisation de NH</w:t>
      </w:r>
      <w:r w:rsidRPr="0062780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627805">
        <w:rPr>
          <w:rFonts w:asciiTheme="majorBidi" w:hAnsiTheme="majorBidi" w:cstheme="majorBidi"/>
          <w:sz w:val="28"/>
          <w:szCs w:val="28"/>
        </w:rPr>
        <w:t xml:space="preserve">. Cette réaction est totale d’équation :  </w:t>
      </w:r>
    </w:p>
    <w:p w:rsidR="00627805" w:rsidRDefault="00627805" w:rsidP="00627805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627805"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Pr="00627805">
        <w:rPr>
          <w:rFonts w:asciiTheme="majorBidi" w:hAnsiTheme="majorBidi" w:cstheme="majorBidi"/>
          <w:color w:val="00B0F0"/>
          <w:sz w:val="28"/>
          <w:szCs w:val="28"/>
          <w:lang w:val="en-US"/>
        </w:rPr>
        <w:t>NH</w:t>
      </w:r>
      <w:r w:rsidRPr="00627805">
        <w:rPr>
          <w:rFonts w:asciiTheme="majorBidi" w:hAnsiTheme="majorBidi" w:cstheme="majorBidi"/>
          <w:color w:val="00B0F0"/>
          <w:sz w:val="28"/>
          <w:szCs w:val="28"/>
          <w:vertAlign w:val="subscript"/>
          <w:lang w:val="en-US"/>
        </w:rPr>
        <w:t>3</w:t>
      </w:r>
      <w:r w:rsidRPr="00627805">
        <w:rPr>
          <w:rFonts w:asciiTheme="majorBidi" w:hAnsiTheme="majorBidi" w:cstheme="majorBidi"/>
          <w:color w:val="00B0F0"/>
          <w:sz w:val="28"/>
          <w:szCs w:val="28"/>
          <w:lang w:val="en-US"/>
        </w:rPr>
        <w:t xml:space="preserve"> + H</w:t>
      </w:r>
      <w:r w:rsidRPr="00627805">
        <w:rPr>
          <w:rFonts w:asciiTheme="majorBidi" w:hAnsiTheme="majorBidi" w:cstheme="majorBidi"/>
          <w:color w:val="00B0F0"/>
          <w:sz w:val="28"/>
          <w:szCs w:val="28"/>
          <w:vertAlign w:val="subscript"/>
          <w:lang w:val="en-US"/>
        </w:rPr>
        <w:t>3</w:t>
      </w:r>
      <w:r w:rsidRPr="00627805">
        <w:rPr>
          <w:rFonts w:asciiTheme="majorBidi" w:hAnsiTheme="majorBidi" w:cstheme="majorBidi"/>
          <w:color w:val="00B0F0"/>
          <w:sz w:val="28"/>
          <w:szCs w:val="28"/>
          <w:lang w:val="en-US"/>
        </w:rPr>
        <w:t>O</w:t>
      </w:r>
      <w:r w:rsidRPr="00627805">
        <w:rPr>
          <w:rFonts w:asciiTheme="majorBidi" w:hAnsiTheme="majorBidi" w:cstheme="majorBidi"/>
          <w:color w:val="00B0F0"/>
          <w:sz w:val="28"/>
          <w:szCs w:val="28"/>
          <w:vertAlign w:val="superscript"/>
          <w:lang w:val="en-US"/>
        </w:rPr>
        <w:t>+</w:t>
      </w:r>
      <w:r w:rsidRPr="00627805">
        <w:rPr>
          <w:rFonts w:asciiTheme="majorBidi" w:hAnsiTheme="majorBidi" w:cstheme="majorBidi"/>
          <w:color w:val="00B0F0"/>
          <w:sz w:val="28"/>
          <w:szCs w:val="28"/>
          <w:lang w:val="en-US"/>
        </w:rPr>
        <w:t xml:space="preserve">  </w:t>
      </w:r>
      <w:r w:rsidRPr="008F7817">
        <w:rPr>
          <w:color w:val="00B0F0"/>
        </w:rPr>
        <w:sym w:font="ambmath1" w:char="F071"/>
      </w:r>
      <w:r w:rsidRPr="00627805">
        <w:rPr>
          <w:rFonts w:asciiTheme="majorBidi" w:hAnsiTheme="majorBidi" w:cstheme="majorBidi"/>
          <w:color w:val="00B0F0"/>
          <w:sz w:val="28"/>
          <w:szCs w:val="28"/>
          <w:lang w:val="en-US"/>
        </w:rPr>
        <w:t xml:space="preserve"> NH</w:t>
      </w:r>
      <w:r w:rsidRPr="00627805">
        <w:rPr>
          <w:rFonts w:asciiTheme="majorBidi" w:hAnsiTheme="majorBidi" w:cstheme="majorBidi"/>
          <w:color w:val="00B0F0"/>
          <w:sz w:val="28"/>
          <w:szCs w:val="28"/>
          <w:vertAlign w:val="subscript"/>
          <w:lang w:val="en-US"/>
        </w:rPr>
        <w:t>4</w:t>
      </w:r>
      <w:r w:rsidRPr="00627805">
        <w:rPr>
          <w:rFonts w:asciiTheme="majorBidi" w:hAnsiTheme="majorBidi" w:cstheme="majorBidi"/>
          <w:color w:val="00B0F0"/>
          <w:sz w:val="28"/>
          <w:szCs w:val="28"/>
          <w:vertAlign w:val="superscript"/>
          <w:lang w:val="en-US"/>
        </w:rPr>
        <w:t>+</w:t>
      </w:r>
      <w:r w:rsidRPr="00627805">
        <w:rPr>
          <w:rFonts w:asciiTheme="majorBidi" w:hAnsiTheme="majorBidi" w:cstheme="majorBidi"/>
          <w:color w:val="00B0F0"/>
          <w:sz w:val="28"/>
          <w:szCs w:val="28"/>
          <w:lang w:val="en-US"/>
        </w:rPr>
        <w:t xml:space="preserve"> + H</w:t>
      </w:r>
      <w:r w:rsidRPr="00627805">
        <w:rPr>
          <w:rFonts w:asciiTheme="majorBidi" w:hAnsiTheme="majorBidi" w:cstheme="majorBidi"/>
          <w:color w:val="00B0F0"/>
          <w:sz w:val="28"/>
          <w:szCs w:val="28"/>
          <w:vertAlign w:val="subscript"/>
          <w:lang w:val="en-US"/>
        </w:rPr>
        <w:t>2</w:t>
      </w:r>
      <w:r w:rsidRPr="00627805">
        <w:rPr>
          <w:rFonts w:asciiTheme="majorBidi" w:hAnsiTheme="majorBidi" w:cstheme="majorBidi"/>
          <w:color w:val="00B0F0"/>
          <w:sz w:val="28"/>
          <w:szCs w:val="28"/>
          <w:lang w:val="en-US"/>
        </w:rPr>
        <w:t>O;</w:t>
      </w:r>
      <w:r w:rsidRPr="00627805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</w:p>
    <w:p w:rsidR="00627805" w:rsidRDefault="00627805" w:rsidP="00627805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27805">
        <w:rPr>
          <w:rFonts w:asciiTheme="majorBidi" w:hAnsiTheme="majorBidi" w:cstheme="majorBidi"/>
          <w:color w:val="000000" w:themeColor="text1"/>
          <w:sz w:val="28"/>
          <w:szCs w:val="28"/>
        </w:rPr>
        <w:t>pH = f(V</w:t>
      </w:r>
      <w:r w:rsidRPr="00627805"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A</w:t>
      </w:r>
      <w:r w:rsidRPr="00627805">
        <w:rPr>
          <w:rFonts w:asciiTheme="majorBidi" w:hAnsiTheme="majorBidi" w:cstheme="majorBidi"/>
          <w:color w:val="000000" w:themeColor="text1"/>
          <w:sz w:val="28"/>
          <w:szCs w:val="28"/>
        </w:rPr>
        <w:t>) est un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e courbe décroissante et  présente deux points d’inflexion :</w:t>
      </w:r>
    </w:p>
    <w:p w:rsidR="00627805" w:rsidRDefault="00627805" w:rsidP="00627805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E : point d’équivalence tels que pH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&lt; 7 </w:t>
      </w:r>
      <w:r w:rsidR="00C9135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à 25°C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et C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V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= C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A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V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AE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C91359" w:rsidRDefault="00627805" w:rsidP="00627805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I </w:t>
      </w:r>
      <w:r w:rsidR="00C91359">
        <w:rPr>
          <w:rFonts w:asciiTheme="majorBidi" w:hAnsiTheme="majorBidi" w:cstheme="majorBidi"/>
          <w:color w:val="000000" w:themeColor="text1"/>
          <w:sz w:val="28"/>
          <w:szCs w:val="28"/>
        </w:rPr>
        <w:t>: point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de demi-équivalence : V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I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=0,5V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AE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et pH</w:t>
      </w:r>
      <w:r>
        <w:rPr>
          <w:rFonts w:asciiTheme="majorBidi" w:hAnsiTheme="majorBidi" w:cstheme="majorBidi"/>
          <w:color w:val="000000" w:themeColor="text1"/>
          <w:sz w:val="28"/>
          <w:szCs w:val="28"/>
          <w:vertAlign w:val="subscript"/>
        </w:rPr>
        <w:t>I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=pKa du couple</w:t>
      </w:r>
      <w:r w:rsidR="00C9135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C91359" w:rsidRPr="00627805">
        <w:rPr>
          <w:rFonts w:asciiTheme="majorBidi" w:hAnsiTheme="majorBidi" w:cstheme="majorBidi"/>
          <w:sz w:val="28"/>
          <w:szCs w:val="28"/>
        </w:rPr>
        <w:t>NH</w:t>
      </w:r>
      <w:r w:rsidR="00C91359" w:rsidRPr="00627805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="00C91359" w:rsidRPr="00627805">
        <w:rPr>
          <w:rFonts w:asciiTheme="majorBidi" w:hAnsiTheme="majorBidi" w:cstheme="majorBidi"/>
          <w:sz w:val="28"/>
          <w:szCs w:val="28"/>
          <w:vertAlign w:val="superscript"/>
        </w:rPr>
        <w:t>+</w:t>
      </w:r>
      <w:r w:rsidR="00C91359" w:rsidRPr="00627805">
        <w:rPr>
          <w:rFonts w:asciiTheme="majorBidi" w:hAnsiTheme="majorBidi" w:cstheme="majorBidi"/>
          <w:sz w:val="28"/>
          <w:szCs w:val="28"/>
        </w:rPr>
        <w:t>/NH</w:t>
      </w:r>
      <w:r w:rsidR="00C91359" w:rsidRPr="00627805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C91359" w:rsidRPr="00627805">
        <w:rPr>
          <w:rFonts w:asciiTheme="majorBidi" w:hAnsiTheme="majorBidi" w:cstheme="majorBidi"/>
          <w:sz w:val="28"/>
          <w:szCs w:val="28"/>
        </w:rPr>
        <w:t>.</w:t>
      </w:r>
    </w:p>
    <w:p w:rsidR="00C91359" w:rsidRDefault="00C91359" w:rsidP="00C91359">
      <w:pPr>
        <w:pStyle w:val="Paragraphedeliste"/>
        <w:numPr>
          <w:ilvl w:val="0"/>
          <w:numId w:val="9"/>
        </w:numPr>
        <w:ind w:left="284" w:hanging="284"/>
        <w:rPr>
          <w:rFonts w:cstheme="minorHAnsi"/>
          <w:b/>
          <w:bCs/>
          <w:color w:val="4F81BD" w:themeColor="accent1"/>
          <w:sz w:val="28"/>
          <w:szCs w:val="28"/>
        </w:rPr>
      </w:pPr>
      <w:r>
        <w:rPr>
          <w:rFonts w:cstheme="minorHAnsi"/>
          <w:b/>
          <w:bCs/>
          <w:noProof/>
          <w:color w:val="4F81BD" w:themeColor="accent1"/>
          <w:sz w:val="28"/>
          <w:szCs w:val="28"/>
          <w:lang w:eastAsia="fr-FR"/>
        </w:rPr>
        <w:t>Généralisation</w:t>
      </w:r>
    </w:p>
    <w:p w:rsidR="00C91359" w:rsidRDefault="00C91359" w:rsidP="00C91359">
      <w:pPr>
        <w:rPr>
          <w:rFonts w:asciiTheme="majorBidi" w:hAnsiTheme="majorBidi" w:cstheme="majorBidi"/>
          <w:sz w:val="28"/>
          <w:szCs w:val="28"/>
        </w:rPr>
      </w:pPr>
      <w:r w:rsidRPr="00C91359">
        <w:rPr>
          <w:rFonts w:asciiTheme="majorBidi" w:hAnsiTheme="majorBidi" w:cstheme="majorBidi"/>
          <w:sz w:val="28"/>
          <w:szCs w:val="28"/>
        </w:rPr>
        <w:t>Les résultats</w:t>
      </w:r>
      <w:r>
        <w:rPr>
          <w:rFonts w:asciiTheme="majorBidi" w:hAnsiTheme="majorBidi" w:cstheme="majorBidi"/>
          <w:sz w:val="28"/>
          <w:szCs w:val="28"/>
        </w:rPr>
        <w:t xml:space="preserve"> ci-dessus peuvent être généralisés pour tout dosage d’une monobase faible (B) par un acide fort AH.</w:t>
      </w:r>
    </w:p>
    <w:p w:rsidR="00201DCE" w:rsidRPr="00201DCE" w:rsidRDefault="00201DCE" w:rsidP="00201DCE">
      <w:pPr>
        <w:pStyle w:val="Paragraphedeliste"/>
        <w:numPr>
          <w:ilvl w:val="0"/>
          <w:numId w:val="9"/>
        </w:numPr>
        <w:ind w:left="284" w:hanging="284"/>
        <w:rPr>
          <w:rFonts w:cstheme="minorHAnsi"/>
          <w:b/>
          <w:bCs/>
          <w:color w:val="4F81BD" w:themeColor="accent1"/>
          <w:sz w:val="28"/>
          <w:szCs w:val="28"/>
        </w:rPr>
      </w:pPr>
      <w:r w:rsidRPr="00201DCE">
        <w:rPr>
          <w:rFonts w:cstheme="minorHAnsi"/>
          <w:b/>
          <w:bCs/>
          <w:noProof/>
          <w:color w:val="4F81BD" w:themeColor="accent1"/>
          <w:sz w:val="28"/>
          <w:szCs w:val="28"/>
          <w:lang w:eastAsia="fr-FR"/>
        </w:rPr>
        <w:t>L’i</w:t>
      </w:r>
      <w:r w:rsidRPr="00201DCE">
        <w:rPr>
          <w:rFonts w:cstheme="minorHAnsi"/>
          <w:b/>
          <w:bCs/>
          <w:color w:val="4F81BD" w:themeColor="accent1"/>
          <w:sz w:val="28"/>
          <w:szCs w:val="28"/>
        </w:rPr>
        <w:t>ntérêt</w:t>
      </w:r>
      <w:r w:rsidRPr="00201DCE">
        <w:rPr>
          <w:rFonts w:cstheme="minorHAnsi"/>
          <w:b/>
          <w:bCs/>
          <w:noProof/>
          <w:color w:val="4F81BD" w:themeColor="accent1"/>
          <w:sz w:val="28"/>
          <w:szCs w:val="28"/>
          <w:lang w:eastAsia="fr-FR"/>
        </w:rPr>
        <w:t xml:space="preserve"> d’un tel dosage.</w:t>
      </w:r>
    </w:p>
    <w:p w:rsidR="00C91359" w:rsidRDefault="00C91359" w:rsidP="00201DC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dosage d’une solution contenant une base faible par une solution contenant un acide fort </w:t>
      </w:r>
      <w:r w:rsidR="00201DCE">
        <w:rPr>
          <w:rFonts w:asciiTheme="majorBidi" w:hAnsiTheme="majorBidi" w:cstheme="majorBidi"/>
          <w:sz w:val="28"/>
          <w:szCs w:val="28"/>
        </w:rPr>
        <w:t xml:space="preserve">à pour intérêts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01DCE">
        <w:rPr>
          <w:rFonts w:asciiTheme="majorBidi" w:hAnsiTheme="majorBidi" w:cstheme="majorBidi"/>
          <w:sz w:val="28"/>
          <w:szCs w:val="28"/>
        </w:rPr>
        <w:t xml:space="preserve">la </w:t>
      </w:r>
      <w:r>
        <w:rPr>
          <w:rFonts w:asciiTheme="majorBidi" w:hAnsiTheme="majorBidi" w:cstheme="majorBidi"/>
          <w:sz w:val="28"/>
          <w:szCs w:val="28"/>
        </w:rPr>
        <w:t>détermin</w:t>
      </w:r>
      <w:r w:rsidR="00201DCE">
        <w:rPr>
          <w:rFonts w:asciiTheme="majorBidi" w:hAnsiTheme="majorBidi" w:cstheme="majorBidi"/>
          <w:sz w:val="28"/>
          <w:szCs w:val="28"/>
        </w:rPr>
        <w:t xml:space="preserve">ation </w:t>
      </w:r>
      <w:r>
        <w:rPr>
          <w:rFonts w:asciiTheme="majorBidi" w:hAnsiTheme="majorBidi" w:cstheme="majorBidi"/>
          <w:sz w:val="28"/>
          <w:szCs w:val="28"/>
        </w:rPr>
        <w:t xml:space="preserve"> la concentration molaire C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 de cette solution ainsi que le pKa de cette base.</w:t>
      </w:r>
    </w:p>
    <w:p w:rsidR="00201DCE" w:rsidRDefault="00201DCE" w:rsidP="00201DCE">
      <w:pPr>
        <w:pStyle w:val="Paragraphedeliste"/>
        <w:numPr>
          <w:ilvl w:val="0"/>
          <w:numId w:val="9"/>
        </w:numPr>
        <w:ind w:left="284" w:hanging="284"/>
        <w:rPr>
          <w:rFonts w:cstheme="minorHAnsi"/>
          <w:b/>
          <w:bCs/>
          <w:color w:val="4F81BD" w:themeColor="accent1"/>
          <w:sz w:val="28"/>
          <w:szCs w:val="28"/>
        </w:rPr>
      </w:pPr>
      <w:r>
        <w:rPr>
          <w:rFonts w:cstheme="minorHAnsi"/>
          <w:b/>
          <w:bCs/>
          <w:noProof/>
          <w:color w:val="4F81BD" w:themeColor="accent1"/>
          <w:sz w:val="28"/>
          <w:szCs w:val="28"/>
          <w:lang w:eastAsia="fr-FR"/>
        </w:rPr>
        <w:t>Application</w:t>
      </w:r>
      <w:r w:rsidRPr="00201DCE">
        <w:rPr>
          <w:rFonts w:cstheme="minorHAnsi"/>
          <w:b/>
          <w:bCs/>
          <w:noProof/>
          <w:color w:val="4F81BD" w:themeColor="accent1"/>
          <w:sz w:val="28"/>
          <w:szCs w:val="28"/>
          <w:lang w:eastAsia="fr-FR"/>
        </w:rPr>
        <w:t>.</w:t>
      </w:r>
    </w:p>
    <w:p w:rsidR="00201DCE" w:rsidRDefault="00201DCE" w:rsidP="00B613C3">
      <w:pPr>
        <w:jc w:val="both"/>
        <w:rPr>
          <w:rFonts w:asciiTheme="majorBidi" w:hAnsiTheme="majorBidi" w:cstheme="majorBidi"/>
          <w:sz w:val="28"/>
          <w:szCs w:val="28"/>
        </w:rPr>
      </w:pPr>
      <w:r w:rsidRPr="00201DCE">
        <w:rPr>
          <w:rFonts w:asciiTheme="majorBidi" w:hAnsiTheme="majorBidi" w:cstheme="majorBidi"/>
          <w:sz w:val="28"/>
          <w:szCs w:val="28"/>
        </w:rPr>
        <w:t xml:space="preserve">On </w:t>
      </w:r>
      <w:r>
        <w:rPr>
          <w:rFonts w:asciiTheme="majorBidi" w:hAnsiTheme="majorBidi" w:cstheme="majorBidi"/>
          <w:sz w:val="28"/>
          <w:szCs w:val="28"/>
        </w:rPr>
        <w:t>dose un volume V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= </w:t>
      </w:r>
      <w:r w:rsidR="00554CEB">
        <w:rPr>
          <w:rFonts w:asciiTheme="majorBidi" w:hAnsiTheme="majorBidi" w:cstheme="majorBidi"/>
          <w:sz w:val="28"/>
          <w:szCs w:val="28"/>
        </w:rPr>
        <w:t>8</w:t>
      </w:r>
      <w:r>
        <w:rPr>
          <w:rFonts w:asciiTheme="majorBidi" w:hAnsiTheme="majorBidi" w:cstheme="majorBidi"/>
          <w:sz w:val="28"/>
          <w:szCs w:val="28"/>
        </w:rPr>
        <w:t xml:space="preserve"> mL d’une solution </w:t>
      </w:r>
      <w:r w:rsidR="00554CEB">
        <w:rPr>
          <w:rFonts w:asciiTheme="majorBidi" w:hAnsiTheme="majorBidi" w:cstheme="majorBidi"/>
          <w:sz w:val="28"/>
          <w:szCs w:val="28"/>
        </w:rPr>
        <w:t>(S</w:t>
      </w:r>
      <w:r w:rsidR="00554CEB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554CEB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>aqueuse de méthylamine CH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de concentration C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 xml:space="preserve"> par une solution aqueuse </w:t>
      </w:r>
      <w:r w:rsidR="00554CEB">
        <w:rPr>
          <w:rFonts w:asciiTheme="majorBidi" w:hAnsiTheme="majorBidi" w:cstheme="majorBidi"/>
          <w:sz w:val="28"/>
          <w:szCs w:val="28"/>
        </w:rPr>
        <w:t>(S</w:t>
      </w:r>
      <w:r w:rsidR="00554CEB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554CEB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 xml:space="preserve">d’acide chlorhydrique HCℓ de concentration </w:t>
      </w:r>
      <w:r w:rsidR="00554CEB">
        <w:rPr>
          <w:rFonts w:asciiTheme="majorBidi" w:hAnsiTheme="majorBidi" w:cstheme="majorBidi"/>
          <w:sz w:val="28"/>
          <w:szCs w:val="28"/>
        </w:rPr>
        <w:t xml:space="preserve">                      C</w:t>
      </w:r>
      <w:r w:rsidR="00554CEB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554CEB">
        <w:rPr>
          <w:rFonts w:asciiTheme="majorBidi" w:hAnsiTheme="majorBidi" w:cstheme="majorBidi"/>
          <w:sz w:val="28"/>
          <w:szCs w:val="28"/>
        </w:rPr>
        <w:t xml:space="preserve"> =</w:t>
      </w:r>
      <w:r w:rsidR="00B613C3">
        <w:rPr>
          <w:rFonts w:asciiTheme="majorBidi" w:hAnsiTheme="majorBidi" w:cstheme="majorBidi"/>
          <w:sz w:val="28"/>
          <w:szCs w:val="28"/>
        </w:rPr>
        <w:t xml:space="preserve"> 5</w:t>
      </w:r>
      <w:r w:rsidR="00554CEB">
        <w:rPr>
          <w:rFonts w:asciiTheme="majorBidi" w:hAnsiTheme="majorBidi" w:cstheme="majorBidi"/>
          <w:sz w:val="28"/>
          <w:szCs w:val="28"/>
        </w:rPr>
        <w:t>.10</w:t>
      </w:r>
      <w:r w:rsidR="00554CEB"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="00554CEB">
        <w:rPr>
          <w:rFonts w:asciiTheme="majorBidi" w:hAnsiTheme="majorBidi" w:cstheme="majorBidi"/>
          <w:sz w:val="28"/>
          <w:szCs w:val="28"/>
        </w:rPr>
        <w:t xml:space="preserve"> mol.L</w:t>
      </w:r>
      <w:r w:rsidR="00554CEB" w:rsidRPr="00554CEB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="00554CEB">
        <w:rPr>
          <w:rFonts w:asciiTheme="majorBidi" w:hAnsiTheme="majorBidi" w:cstheme="majorBidi"/>
          <w:sz w:val="28"/>
          <w:szCs w:val="28"/>
        </w:rPr>
        <w:t>. La courbe de la figure ci-contre, représente la variation du pH de la solution (S</w:t>
      </w:r>
      <w:r w:rsidR="00554CEB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554CEB">
        <w:rPr>
          <w:rFonts w:asciiTheme="majorBidi" w:hAnsiTheme="majorBidi" w:cstheme="majorBidi"/>
          <w:sz w:val="28"/>
          <w:szCs w:val="28"/>
        </w:rPr>
        <w:t>) lors de l’addition progressive des volumes V</w:t>
      </w:r>
      <w:r w:rsidR="00554CEB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554CEB">
        <w:rPr>
          <w:rFonts w:asciiTheme="majorBidi" w:hAnsiTheme="majorBidi" w:cstheme="majorBidi"/>
          <w:sz w:val="28"/>
          <w:szCs w:val="28"/>
        </w:rPr>
        <w:t xml:space="preserve"> de la solution (S</w:t>
      </w:r>
      <w:r w:rsidR="00554CEB">
        <w:rPr>
          <w:rFonts w:asciiTheme="majorBidi" w:hAnsiTheme="majorBidi" w:cstheme="majorBidi"/>
          <w:sz w:val="28"/>
          <w:szCs w:val="28"/>
          <w:vertAlign w:val="subscript"/>
        </w:rPr>
        <w:t>A</w:t>
      </w:r>
      <w:r w:rsidR="00554CEB">
        <w:rPr>
          <w:rFonts w:asciiTheme="majorBidi" w:hAnsiTheme="majorBidi" w:cstheme="majorBidi"/>
          <w:sz w:val="28"/>
          <w:szCs w:val="28"/>
        </w:rPr>
        <w:t>).</w:t>
      </w:r>
    </w:p>
    <w:p w:rsidR="00554CEB" w:rsidRDefault="00744FAC" w:rsidP="00744FAC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3655695</wp:posOffset>
            </wp:positionH>
            <wp:positionV relativeFrom="margin">
              <wp:posOffset>5092065</wp:posOffset>
            </wp:positionV>
            <wp:extent cx="3037840" cy="2224405"/>
            <wp:effectExtent l="19050" t="0" r="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</w:rPr>
        <w:t>Montrer que le méthylamine est une base faible. Ecrire l’équation de sa réaction avec l’eau.</w:t>
      </w:r>
    </w:p>
    <w:p w:rsidR="00744FAC" w:rsidRDefault="00744FAC" w:rsidP="00744FAC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utilisant la méthode des tangentes parallèles, déterminer les coordonnées du point d’équivalence E.</w:t>
      </w:r>
    </w:p>
    <w:p w:rsidR="00744FAC" w:rsidRDefault="00744FAC" w:rsidP="00744FAC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Déterminer la concentration molaire C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B </w:t>
      </w:r>
      <w:r>
        <w:rPr>
          <w:rFonts w:asciiTheme="majorBidi" w:hAnsiTheme="majorBidi" w:cstheme="majorBidi"/>
          <w:sz w:val="28"/>
          <w:szCs w:val="28"/>
        </w:rPr>
        <w:t>de la solution (S</w:t>
      </w:r>
      <w:r>
        <w:rPr>
          <w:rFonts w:asciiTheme="majorBidi" w:hAnsiTheme="majorBidi" w:cstheme="majorBidi"/>
          <w:sz w:val="28"/>
          <w:szCs w:val="28"/>
          <w:vertAlign w:val="subscript"/>
        </w:rPr>
        <w:t>B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744FAC" w:rsidRDefault="00744FAC" w:rsidP="00744FAC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Calculer le taux d’avancement final τ</w:t>
      </w:r>
      <w:r>
        <w:rPr>
          <w:rFonts w:asciiTheme="majorBidi" w:hAnsiTheme="majorBidi" w:cstheme="majorBidi"/>
          <w:sz w:val="28"/>
          <w:szCs w:val="28"/>
          <w:vertAlign w:val="subscript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 de la réaction</w:t>
      </w:r>
      <w:r w:rsidR="004B3897">
        <w:rPr>
          <w:rFonts w:asciiTheme="majorBidi" w:hAnsiTheme="majorBidi" w:cstheme="majorBidi"/>
          <w:sz w:val="28"/>
          <w:szCs w:val="28"/>
        </w:rPr>
        <w:t xml:space="preserve"> du méthylamine avec l’eau dans (S</w:t>
      </w:r>
      <w:r w:rsidR="004B3897">
        <w:rPr>
          <w:rFonts w:asciiTheme="majorBidi" w:hAnsiTheme="majorBidi" w:cstheme="majorBidi"/>
          <w:sz w:val="28"/>
          <w:szCs w:val="28"/>
          <w:vertAlign w:val="subscript"/>
        </w:rPr>
        <w:t>B</w:t>
      </w:r>
      <w:r w:rsidR="004B3897">
        <w:rPr>
          <w:rFonts w:asciiTheme="majorBidi" w:hAnsiTheme="majorBidi" w:cstheme="majorBidi"/>
          <w:sz w:val="28"/>
          <w:szCs w:val="28"/>
        </w:rPr>
        <w:t>). Que peut-on conclure ?</w:t>
      </w:r>
    </w:p>
    <w:p w:rsidR="004B3897" w:rsidRDefault="004B3897" w:rsidP="004B3897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Déterminer graphiquement et analytiquement la valeur du pKa du couple CH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  <w:vertAlign w:val="superscript"/>
        </w:rPr>
        <w:t>+</w:t>
      </w:r>
      <w:r>
        <w:rPr>
          <w:rFonts w:asciiTheme="majorBidi" w:hAnsiTheme="majorBidi" w:cstheme="majorBidi"/>
          <w:sz w:val="28"/>
          <w:szCs w:val="28"/>
        </w:rPr>
        <w:t>/CH</w:t>
      </w:r>
      <w:r>
        <w:rPr>
          <w:rFonts w:asciiTheme="majorBidi" w:hAnsiTheme="majorBidi" w:cstheme="majorBidi"/>
          <w:sz w:val="28"/>
          <w:szCs w:val="28"/>
          <w:vertAlign w:val="subscript"/>
        </w:rPr>
        <w:t>3</w:t>
      </w:r>
      <w:r>
        <w:rPr>
          <w:rFonts w:asciiTheme="majorBidi" w:hAnsiTheme="majorBidi" w:cstheme="majorBidi"/>
          <w:sz w:val="28"/>
          <w:szCs w:val="28"/>
        </w:rPr>
        <w:t>NH</w:t>
      </w:r>
      <w:r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B3897" w:rsidRDefault="004B3897" w:rsidP="00744FAC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Ecrire l’équation de la réaction de dosage. Montrer quelle est totale.</w:t>
      </w:r>
    </w:p>
    <w:p w:rsidR="00201DCE" w:rsidRPr="00C91359" w:rsidRDefault="00201DCE" w:rsidP="00201DCE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201DCE" w:rsidRPr="00C91359" w:rsidSect="006C07A3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2E2" w:rsidRDefault="006262E2" w:rsidP="006C669F">
      <w:pPr>
        <w:spacing w:after="0" w:line="240" w:lineRule="auto"/>
      </w:pPr>
      <w:r>
        <w:separator/>
      </w:r>
    </w:p>
  </w:endnote>
  <w:endnote w:type="continuationSeparator" w:id="1">
    <w:p w:rsidR="006262E2" w:rsidRDefault="006262E2" w:rsidP="006C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bmath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04976"/>
      <w:docPartObj>
        <w:docPartGallery w:val="Page Numbers (Bottom of Page)"/>
        <w:docPartUnique/>
      </w:docPartObj>
    </w:sdtPr>
    <w:sdtContent>
      <w:p w:rsidR="00744FAC" w:rsidRDefault="00744FAC">
        <w:pPr>
          <w:pStyle w:val="Pieddepage"/>
          <w:jc w:val="center"/>
        </w:pPr>
        <w:fldSimple w:instr=" PAGE   \* MERGEFORMAT ">
          <w:r w:rsidR="00B613C3">
            <w:rPr>
              <w:noProof/>
            </w:rPr>
            <w:t>4</w:t>
          </w:r>
        </w:fldSimple>
      </w:p>
    </w:sdtContent>
  </w:sdt>
  <w:p w:rsidR="00744FAC" w:rsidRDefault="00744F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2E2" w:rsidRDefault="006262E2" w:rsidP="006C669F">
      <w:pPr>
        <w:spacing w:after="0" w:line="240" w:lineRule="auto"/>
      </w:pPr>
      <w:r>
        <w:separator/>
      </w:r>
    </w:p>
  </w:footnote>
  <w:footnote w:type="continuationSeparator" w:id="1">
    <w:p w:rsidR="006262E2" w:rsidRDefault="006262E2" w:rsidP="006C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alias w:val="Titre"/>
      <w:id w:val="77547040"/>
      <w:placeholder>
        <w:docPart w:val="CE98B1158B80450196EE0CBAC474A4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4FAC" w:rsidRDefault="00744FAC" w:rsidP="006C669F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 w:rsidRPr="006C669F">
          <w:rPr>
            <w:sz w:val="28"/>
            <w:szCs w:val="28"/>
          </w:rPr>
          <w:t>Lycée 15 Novembre 1955 Sfax</w:t>
        </w:r>
      </w:p>
    </w:sdtContent>
  </w:sdt>
  <w:sdt>
    <w:sdtPr>
      <w:rPr>
        <w:rFonts w:cstheme="minorHAnsi"/>
        <w:sz w:val="28"/>
        <w:szCs w:val="28"/>
      </w:rPr>
      <w:alias w:val="Date"/>
      <w:id w:val="77547044"/>
      <w:placeholder>
        <w:docPart w:val="3E73E79BF72C4CB29A8A94D3A41F386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Content>
      <w:p w:rsidR="00744FAC" w:rsidRDefault="00744FAC" w:rsidP="006C669F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 w:rsidRPr="006C669F">
          <w:rPr>
            <w:rFonts w:cstheme="minorHAnsi"/>
            <w:sz w:val="28"/>
            <w:szCs w:val="28"/>
          </w:rPr>
          <w:t>Année scolaire 2019/2020</w:t>
        </w:r>
      </w:p>
    </w:sdtContent>
  </w:sdt>
  <w:p w:rsidR="00744FAC" w:rsidRDefault="00744FA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FF5"/>
    <w:multiLevelType w:val="hybridMultilevel"/>
    <w:tmpl w:val="A63E1456"/>
    <w:lvl w:ilvl="0" w:tplc="783C21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5342"/>
    <w:multiLevelType w:val="hybridMultilevel"/>
    <w:tmpl w:val="F17CE24E"/>
    <w:lvl w:ilvl="0" w:tplc="8C528930">
      <w:start w:val="1"/>
      <w:numFmt w:val="lowerLetter"/>
      <w:lvlText w:val="%1-"/>
      <w:lvlJc w:val="left"/>
      <w:pPr>
        <w:ind w:left="120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6AB4483"/>
    <w:multiLevelType w:val="hybridMultilevel"/>
    <w:tmpl w:val="37E49A44"/>
    <w:lvl w:ilvl="0" w:tplc="CF161D7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76ADD"/>
    <w:multiLevelType w:val="hybridMultilevel"/>
    <w:tmpl w:val="C4DA5842"/>
    <w:lvl w:ilvl="0" w:tplc="E9A28A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B67AB8"/>
    <w:multiLevelType w:val="hybridMultilevel"/>
    <w:tmpl w:val="AB6CFE46"/>
    <w:lvl w:ilvl="0" w:tplc="A238B18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C145A"/>
    <w:multiLevelType w:val="hybridMultilevel"/>
    <w:tmpl w:val="40B0FDD6"/>
    <w:lvl w:ilvl="0" w:tplc="E3E680C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9120C1A"/>
    <w:multiLevelType w:val="hybridMultilevel"/>
    <w:tmpl w:val="65AE23CC"/>
    <w:lvl w:ilvl="0" w:tplc="A1FCC6D8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54B1617E"/>
    <w:multiLevelType w:val="hybridMultilevel"/>
    <w:tmpl w:val="C6F8BCA0"/>
    <w:lvl w:ilvl="0" w:tplc="040C0011">
      <w:start w:val="1"/>
      <w:numFmt w:val="decimal"/>
      <w:lvlText w:val="%1)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60F42A7"/>
    <w:multiLevelType w:val="hybridMultilevel"/>
    <w:tmpl w:val="5F6E9B4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60DC4"/>
    <w:multiLevelType w:val="hybridMultilevel"/>
    <w:tmpl w:val="45182552"/>
    <w:lvl w:ilvl="0" w:tplc="35BCF888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4580B"/>
    <w:multiLevelType w:val="hybridMultilevel"/>
    <w:tmpl w:val="B578434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85904"/>
    <w:multiLevelType w:val="hybridMultilevel"/>
    <w:tmpl w:val="D6DEC590"/>
    <w:lvl w:ilvl="0" w:tplc="3878D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A2E7D"/>
    <w:multiLevelType w:val="hybridMultilevel"/>
    <w:tmpl w:val="4880C72C"/>
    <w:lvl w:ilvl="0" w:tplc="783C21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7A3"/>
    <w:rsid w:val="00001881"/>
    <w:rsid w:val="000118EF"/>
    <w:rsid w:val="0002372C"/>
    <w:rsid w:val="00055A71"/>
    <w:rsid w:val="000B1651"/>
    <w:rsid w:val="00106DF2"/>
    <w:rsid w:val="00147F94"/>
    <w:rsid w:val="001C2B26"/>
    <w:rsid w:val="001D778D"/>
    <w:rsid w:val="001F752B"/>
    <w:rsid w:val="00201DCE"/>
    <w:rsid w:val="00207912"/>
    <w:rsid w:val="00210D8A"/>
    <w:rsid w:val="002874A7"/>
    <w:rsid w:val="002C1A1C"/>
    <w:rsid w:val="002C4B95"/>
    <w:rsid w:val="002E6404"/>
    <w:rsid w:val="00302AD1"/>
    <w:rsid w:val="00316196"/>
    <w:rsid w:val="00367173"/>
    <w:rsid w:val="00384246"/>
    <w:rsid w:val="0039001C"/>
    <w:rsid w:val="00440738"/>
    <w:rsid w:val="00442985"/>
    <w:rsid w:val="004874EA"/>
    <w:rsid w:val="00492F2E"/>
    <w:rsid w:val="004B3897"/>
    <w:rsid w:val="004E4F9E"/>
    <w:rsid w:val="004E5ABF"/>
    <w:rsid w:val="00520014"/>
    <w:rsid w:val="00554CEB"/>
    <w:rsid w:val="00571E56"/>
    <w:rsid w:val="005C5D49"/>
    <w:rsid w:val="005D646C"/>
    <w:rsid w:val="005E068C"/>
    <w:rsid w:val="00600AB0"/>
    <w:rsid w:val="006262E2"/>
    <w:rsid w:val="00627805"/>
    <w:rsid w:val="00646FCC"/>
    <w:rsid w:val="00673561"/>
    <w:rsid w:val="00681AE9"/>
    <w:rsid w:val="006907B3"/>
    <w:rsid w:val="006C07A3"/>
    <w:rsid w:val="006C669F"/>
    <w:rsid w:val="006F7851"/>
    <w:rsid w:val="00744FAC"/>
    <w:rsid w:val="00755D34"/>
    <w:rsid w:val="007938B3"/>
    <w:rsid w:val="00795434"/>
    <w:rsid w:val="007A71CC"/>
    <w:rsid w:val="007D0F2A"/>
    <w:rsid w:val="007E73BE"/>
    <w:rsid w:val="007E7D48"/>
    <w:rsid w:val="00802869"/>
    <w:rsid w:val="00865F7C"/>
    <w:rsid w:val="008B756F"/>
    <w:rsid w:val="008C0A99"/>
    <w:rsid w:val="008C61A5"/>
    <w:rsid w:val="008F5CEE"/>
    <w:rsid w:val="008F7817"/>
    <w:rsid w:val="00900865"/>
    <w:rsid w:val="009A2FA9"/>
    <w:rsid w:val="00A04803"/>
    <w:rsid w:val="00A45CCD"/>
    <w:rsid w:val="00A50ABA"/>
    <w:rsid w:val="00A603A6"/>
    <w:rsid w:val="00A77456"/>
    <w:rsid w:val="00AB0B22"/>
    <w:rsid w:val="00AF7937"/>
    <w:rsid w:val="00B412E0"/>
    <w:rsid w:val="00B54D9D"/>
    <w:rsid w:val="00B601EF"/>
    <w:rsid w:val="00B613C3"/>
    <w:rsid w:val="00B7008C"/>
    <w:rsid w:val="00BA22B8"/>
    <w:rsid w:val="00C15871"/>
    <w:rsid w:val="00C15BAF"/>
    <w:rsid w:val="00C620BB"/>
    <w:rsid w:val="00C7067C"/>
    <w:rsid w:val="00C91359"/>
    <w:rsid w:val="00CA53D7"/>
    <w:rsid w:val="00CB2971"/>
    <w:rsid w:val="00CB58FD"/>
    <w:rsid w:val="00D54755"/>
    <w:rsid w:val="00DC3175"/>
    <w:rsid w:val="00E010B7"/>
    <w:rsid w:val="00E158F6"/>
    <w:rsid w:val="00E23F19"/>
    <w:rsid w:val="00E36C32"/>
    <w:rsid w:val="00E5331F"/>
    <w:rsid w:val="00E77D0F"/>
    <w:rsid w:val="00EB4790"/>
    <w:rsid w:val="00EB68FF"/>
    <w:rsid w:val="00EF0E83"/>
    <w:rsid w:val="00F10465"/>
    <w:rsid w:val="00F16BC7"/>
    <w:rsid w:val="00F174F8"/>
    <w:rsid w:val="00FC6380"/>
    <w:rsid w:val="00FF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6" type="connector" idref="#_x0000_s1063"/>
        <o:r id="V:Rule25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4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2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D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6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69F"/>
  </w:style>
  <w:style w:type="paragraph" w:styleId="Pieddepage">
    <w:name w:val="footer"/>
    <w:basedOn w:val="Normal"/>
    <w:link w:val="PieddepageCar"/>
    <w:uiPriority w:val="99"/>
    <w:unhideWhenUsed/>
    <w:rsid w:val="006C6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69F"/>
  </w:style>
  <w:style w:type="table" w:styleId="Grilledutableau">
    <w:name w:val="Table Grid"/>
    <w:basedOn w:val="TableauNormal"/>
    <w:uiPriority w:val="59"/>
    <w:unhideWhenUsed/>
    <w:rsid w:val="006C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54D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98B1158B80450196EE0CBAC474A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A9764-6887-4932-AE27-CAE9ABB42BB2}"/>
      </w:docPartPr>
      <w:docPartBody>
        <w:p w:rsidR="00CB30F1" w:rsidRDefault="00280400" w:rsidP="00280400">
          <w:pPr>
            <w:pStyle w:val="CE98B1158B80450196EE0CBAC474A42B"/>
          </w:pPr>
          <w:r>
            <w:t>[Tapez le titre du document]</w:t>
          </w:r>
        </w:p>
      </w:docPartBody>
    </w:docPart>
    <w:docPart>
      <w:docPartPr>
        <w:name w:val="3E73E79BF72C4CB29A8A94D3A41F3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E97BE-A070-4D1A-BACE-C6E2E910CDFB}"/>
      </w:docPartPr>
      <w:docPartBody>
        <w:p w:rsidR="00CB30F1" w:rsidRDefault="00280400" w:rsidP="00280400">
          <w:pPr>
            <w:pStyle w:val="3E73E79BF72C4CB29A8A94D3A41F3860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bmath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0400"/>
    <w:rsid w:val="00280400"/>
    <w:rsid w:val="00CB30F1"/>
    <w:rsid w:val="00FF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98B1158B80450196EE0CBAC474A42B">
    <w:name w:val="CE98B1158B80450196EE0CBAC474A42B"/>
    <w:rsid w:val="00280400"/>
  </w:style>
  <w:style w:type="paragraph" w:customStyle="1" w:styleId="3E73E79BF72C4CB29A8A94D3A41F3860">
    <w:name w:val="3E73E79BF72C4CB29A8A94D3A41F3860"/>
    <w:rsid w:val="00280400"/>
  </w:style>
  <w:style w:type="paragraph" w:customStyle="1" w:styleId="96D27A216D9A45FA8A7DE6F8A57BC40D">
    <w:name w:val="96D27A216D9A45FA8A7DE6F8A57BC40D"/>
    <w:rsid w:val="00CB30F1"/>
  </w:style>
  <w:style w:type="paragraph" w:customStyle="1" w:styleId="7E2D7C8FB7F843AD9C3F7F954DFCE60D">
    <w:name w:val="7E2D7C8FB7F843AD9C3F7F954DFCE60D"/>
    <w:rsid w:val="00CB30F1"/>
  </w:style>
  <w:style w:type="character" w:styleId="Textedelespacerserv">
    <w:name w:val="Placeholder Text"/>
    <w:basedOn w:val="Policepardfaut"/>
    <w:uiPriority w:val="99"/>
    <w:semiHidden/>
    <w:rsid w:val="00CB30F1"/>
    <w:rPr>
      <w:color w:val="808080"/>
    </w:rPr>
  </w:style>
  <w:style w:type="paragraph" w:customStyle="1" w:styleId="7E8B71FC632E4FEC87D50FFBD951DA0D">
    <w:name w:val="7E8B71FC632E4FEC87D50FFBD951DA0D"/>
    <w:rsid w:val="00CB30F1"/>
  </w:style>
  <w:style w:type="paragraph" w:customStyle="1" w:styleId="23E2CF65A24B4EAA84B0E12C18CEE516">
    <w:name w:val="23E2CF65A24B4EAA84B0E12C18CEE516"/>
    <w:rsid w:val="00CB30F1"/>
  </w:style>
  <w:style w:type="paragraph" w:customStyle="1" w:styleId="58B11CC2CFC842798107C382B6526403">
    <w:name w:val="58B11CC2CFC842798107C382B6526403"/>
    <w:rsid w:val="00CB30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Année scolaire 2019/2020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854B2A-617E-43C1-ADBA-9971D454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Lycée 15 Novembre 1955 Sfax</vt:lpstr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Lycée 15 Novembre 1955 Sfax</dc:title>
  <dc:creator>dell</dc:creator>
  <cp:lastModifiedBy>dell</cp:lastModifiedBy>
  <cp:revision>4</cp:revision>
  <dcterms:created xsi:type="dcterms:W3CDTF">2020-03-30T20:14:00Z</dcterms:created>
  <dcterms:modified xsi:type="dcterms:W3CDTF">2020-03-31T00:57:00Z</dcterms:modified>
</cp:coreProperties>
</file>